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DD" w:rsidRDefault="00616CDD" w:rsidP="00616C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</w:pPr>
    </w:p>
    <w:p w:rsidR="00616CDD" w:rsidRPr="00EA7C93" w:rsidRDefault="00616CDD" w:rsidP="00616C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AF05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«Согласовано»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  </w:t>
      </w:r>
      <w:r w:rsidRPr="00AF05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«Утверждаю»          </w:t>
      </w:r>
    </w:p>
    <w:p w:rsidR="00616CDD" w:rsidRPr="0037459B" w:rsidRDefault="00616CDD" w:rsidP="00616C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45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собрании  труд. коллектива  </w:t>
      </w:r>
      <w:r w:rsidRPr="003745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AF05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 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            </w:t>
      </w:r>
      <w:r w:rsidRPr="003745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05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МКУ ДО </w:t>
      </w:r>
    </w:p>
    <w:p w:rsidR="00616CDD" w:rsidRPr="00995FEE" w:rsidRDefault="00616CDD" w:rsidP="00616C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№ ___</w:t>
      </w:r>
      <w:r w:rsidRPr="00AF05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педсове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                                               </w:t>
      </w:r>
      <w:r w:rsidRPr="00F01B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«Тляратинская ДЮСШ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«___»____________20    г                                                _______________________</w:t>
      </w:r>
    </w:p>
    <w:p w:rsidR="00616CDD" w:rsidRPr="00AF0516" w:rsidRDefault="00616CDD" w:rsidP="00616C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«____»_____________20    </w:t>
      </w:r>
      <w:r w:rsidRPr="00AF05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616CDD" w:rsidRDefault="00616CDD" w:rsidP="00616C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</w:pPr>
    </w:p>
    <w:p w:rsidR="00616CDD" w:rsidRDefault="00616CDD" w:rsidP="00616C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</w:pPr>
    </w:p>
    <w:p w:rsidR="00AF0516" w:rsidRPr="003A085C" w:rsidRDefault="00AF0516" w:rsidP="00616C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  <w:t> Министерств</w:t>
      </w:r>
      <w:r w:rsidR="003A085C" w:rsidRPr="003A085C"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  <w:t>о образования Республики Дагестан</w:t>
      </w:r>
    </w:p>
    <w:p w:rsidR="00616CDD" w:rsidRDefault="003A085C" w:rsidP="00616C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  <w:t xml:space="preserve">Муниципальное казенное  </w:t>
      </w:r>
      <w:r w:rsidR="00AF0516" w:rsidRPr="003A085C"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  <w:t xml:space="preserve">образовательное учреждение </w:t>
      </w:r>
    </w:p>
    <w:p w:rsidR="00AF0516" w:rsidRPr="00EC540D" w:rsidRDefault="00AF0516" w:rsidP="00616C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  <w:t>дополн</w:t>
      </w:r>
      <w:r w:rsidRPr="003A085C"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  <w:t>и</w:t>
      </w:r>
      <w:r w:rsidR="009B07A2"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  <w:t>тельного образования</w:t>
      </w:r>
      <w:r w:rsidRPr="003A085C"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  <w:t xml:space="preserve"> </w:t>
      </w:r>
      <w:r w:rsidR="003A085C" w:rsidRPr="003A085C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</w:rPr>
        <w:t>«Тляратинская ДЮСШ»</w:t>
      </w:r>
    </w:p>
    <w:p w:rsidR="00AF0516" w:rsidRPr="0006598E" w:rsidRDefault="00AF0516" w:rsidP="00674F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05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F01B41" w:rsidRPr="00674F71" w:rsidRDefault="00F01B41" w:rsidP="00616C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24"/>
        </w:rPr>
      </w:pPr>
      <w:r w:rsidRPr="00674F7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24"/>
        </w:rPr>
        <w:t xml:space="preserve">годичный </w:t>
      </w:r>
      <w:r w:rsidR="004044C8" w:rsidRPr="00674F7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24"/>
        </w:rPr>
        <w:t xml:space="preserve">тематический </w:t>
      </w:r>
      <w:r w:rsidRPr="00674F7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24"/>
        </w:rPr>
        <w:t>план</w:t>
      </w:r>
    </w:p>
    <w:p w:rsidR="008D7C85" w:rsidRDefault="00F01B41" w:rsidP="00616C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</w:pPr>
      <w:r w:rsidRPr="008D7C85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4"/>
        </w:rPr>
        <w:t xml:space="preserve">учебно-тренировочной работы секции </w:t>
      </w:r>
    </w:p>
    <w:p w:rsidR="00AF0516" w:rsidRDefault="00AF0516" w:rsidP="00616C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96"/>
          <w:szCs w:val="24"/>
        </w:rPr>
      </w:pPr>
      <w:r w:rsidRPr="00674F71">
        <w:rPr>
          <w:rFonts w:ascii="Times New Roman" w:eastAsia="Times New Roman" w:hAnsi="Times New Roman" w:cs="Times New Roman"/>
          <w:b/>
          <w:color w:val="000000" w:themeColor="text1"/>
          <w:sz w:val="96"/>
          <w:szCs w:val="24"/>
        </w:rPr>
        <w:t xml:space="preserve">по </w:t>
      </w:r>
      <w:r w:rsidR="00674F71" w:rsidRPr="00674F71">
        <w:rPr>
          <w:rFonts w:ascii="Times New Roman" w:eastAsia="Times New Roman" w:hAnsi="Times New Roman" w:cs="Times New Roman"/>
          <w:b/>
          <w:color w:val="000000" w:themeColor="text1"/>
          <w:sz w:val="96"/>
          <w:szCs w:val="24"/>
        </w:rPr>
        <w:t>Ф У Т Б О Л У</w:t>
      </w:r>
    </w:p>
    <w:p w:rsidR="00616CDD" w:rsidRPr="005C6DD3" w:rsidRDefault="00616CDD" w:rsidP="00616C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FEE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</w:rPr>
        <w:t>МКУ ДО</w:t>
      </w:r>
      <w:r w:rsidRPr="003A085C"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  <w:t xml:space="preserve"> </w:t>
      </w:r>
      <w:r w:rsidRPr="003A085C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</w:rPr>
        <w:t>«Тляратинская ДЮСШ»</w:t>
      </w:r>
      <w:r w:rsidRPr="00AF05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616CDD" w:rsidRPr="00616CDD" w:rsidRDefault="00616CDD" w:rsidP="00616C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</w:rPr>
        <w:t>на _____________уч.год.</w:t>
      </w:r>
    </w:p>
    <w:p w:rsidR="006E150D" w:rsidRPr="00EA7C93" w:rsidRDefault="00674F71" w:rsidP="00AF0516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52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52"/>
          <w:szCs w:val="24"/>
        </w:rPr>
        <w:drawing>
          <wp:inline distT="0" distB="0" distL="0" distR="0">
            <wp:extent cx="5121361" cy="3476368"/>
            <wp:effectExtent l="19050" t="0" r="3089" b="0"/>
            <wp:docPr id="1" name="Рисунок 1" descr="C:\Users\user\Desktop\2016-08-01_22.02.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6-08-01_22.02.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003" cy="3482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59B" w:rsidRPr="00674F71" w:rsidRDefault="00AF0516" w:rsidP="00AF051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F05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674F71" w:rsidRPr="00674F71" w:rsidRDefault="00AF0516" w:rsidP="00674F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05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686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Разработал : тренер секции по футболу _______________________________________</w:t>
      </w:r>
    </w:p>
    <w:p w:rsidR="0006598E" w:rsidRPr="00616CDD" w:rsidRDefault="003A085C" w:rsidP="00616CD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F01B41"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  <w:t xml:space="preserve">с. Тлярата </w:t>
      </w:r>
      <w:r w:rsidR="00AF0516" w:rsidRPr="00F01B41"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  <w:t> </w:t>
      </w:r>
      <w:r w:rsidR="005C6DD3"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  <w:t>20</w:t>
      </w:r>
      <w:r w:rsidR="00802CEA"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  <w:t>___</w:t>
      </w:r>
      <w:r w:rsidR="005C6DD3"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  <w:t xml:space="preserve"> </w:t>
      </w:r>
      <w:r w:rsidR="0037459B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г</w:t>
      </w:r>
    </w:p>
    <w:p w:rsidR="00AF0516" w:rsidRDefault="00AF0516" w:rsidP="00AF0516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lastRenderedPageBreak/>
        <w:t>Пояснительная  записка</w:t>
      </w:r>
    </w:p>
    <w:p w:rsidR="00500E4A" w:rsidRPr="003A085C" w:rsidRDefault="00500E4A" w:rsidP="00AF0516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500E4A" w:rsidRPr="00995FEE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Актуальность программы</w:t>
      </w:r>
    </w:p>
    <w:p w:rsidR="00AF0516" w:rsidRPr="003A085C" w:rsidRDefault="00AF0516" w:rsidP="005C6D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Футбол является наиболее популярной и массовой игрой у детей всех возра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тов. Она помогает воспитывать такие ценные морально-волевые качества, как целеустремленность и коллективизм, дисциплинированность, выдержка и самообладание, а также совершенствовать основные двигательные способн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сти: быстроту и точность движений, ловкость, силу, выносливость. Огромная популярность футбола позволяет широко использовать эту игру, как дейс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венное средство физического развития, оздоровления и в</w:t>
      </w:r>
      <w:r w:rsidR="005C6DD3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оспитания детей всех возрастов </w:t>
      </w:r>
    </w:p>
    <w:p w:rsidR="00500E4A" w:rsidRPr="00995FEE" w:rsidRDefault="00AF0516" w:rsidP="00EC54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Цели и задачи реализации программы</w:t>
      </w:r>
      <w:r w:rsidR="00500E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:</w:t>
      </w:r>
    </w:p>
    <w:p w:rsidR="00EC540D" w:rsidRPr="00995FEE" w:rsidRDefault="00EC540D" w:rsidP="00EC54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</w:pPr>
    </w:p>
    <w:p w:rsidR="00EC540D" w:rsidRPr="00995FEE" w:rsidRDefault="00AF0516" w:rsidP="0007472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Цель: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4044C8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укрепление здоровья и всестороннего физического развития подростков средствами спортивной игры.</w:t>
      </w:r>
    </w:p>
    <w:p w:rsidR="004044C8" w:rsidRDefault="004044C8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p w:rsidR="004044C8" w:rsidRPr="00995FEE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Задачи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: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укрепление здоровья и общей физической подготовки подростков;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приобщение детей и подростков к здоровому образу жизни средствами спортивной игры «Футбол»;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 целенаправленное усвоение правил игры в футбол и условий проведения соревнований;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формирование и развитие общих спортивных качеств, специальных техн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ческих приемов игры в футбол;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развитие чувства коллективизма, командности и здоровой соревновательн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сти.</w:t>
      </w:r>
    </w:p>
    <w:p w:rsidR="00500E4A" w:rsidRPr="00995FEE" w:rsidRDefault="00AF0516" w:rsidP="00EC54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Специфика курса</w:t>
      </w:r>
    </w:p>
    <w:p w:rsidR="00EC540D" w:rsidRPr="00995FEE" w:rsidRDefault="00EC540D" w:rsidP="00EC54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</w:pP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Специфика содержания программы составляет активное использов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ние </w:t>
      </w:r>
      <w:r w:rsidRPr="003A085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техник ОФП, выделение трети объема учебных занятий туристской деятельности и специальное планирование участия команд секций в общ</w:t>
      </w:r>
      <w:r w:rsidRPr="003A085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е</w:t>
      </w:r>
      <w:r w:rsidRPr="003A085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клубных делах, акциях и мероприятиях.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Занимающиеся в отделении футбола делятся на 2 возрастные группы: н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чальной подготовки (8-10 лет) и учебно-тренировочной  (11-16 лет). Колич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ство занимающихся в к</w:t>
      </w:r>
      <w:r w:rsidR="003A085C"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аждой возрастной  группе – ________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человек. Пр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должи</w:t>
      </w:r>
      <w:r w:rsidR="003A085C"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тельность занятий:   от 5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до 6 раз в неделю учебно-</w:t>
      </w:r>
      <w:r w:rsidR="003A085C"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тренировочной группы  по  до 2,5 часов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 Весь учебный материал программы распределен в соответствии с возрастным принципом комплектования групп кружка и ра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считан на последовательное и постепенное расширение теоретических зн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ний, практических умений и навыков.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каждой возрастной группе решаются соответствующие </w:t>
      </w:r>
      <w:r w:rsidRPr="003A085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задачи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:</w:t>
      </w:r>
    </w:p>
    <w:p w:rsidR="00500E4A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 </w:t>
      </w:r>
    </w:p>
    <w:p w:rsidR="00EC540D" w:rsidRPr="00995FEE" w:rsidRDefault="00EC540D" w:rsidP="00EC54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</w:pPr>
    </w:p>
    <w:p w:rsidR="005C6DD3" w:rsidRDefault="005C6DD3" w:rsidP="00EC54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</w:pPr>
    </w:p>
    <w:p w:rsidR="00500E4A" w:rsidRPr="00995FEE" w:rsidRDefault="00AF0516" w:rsidP="00EC54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lastRenderedPageBreak/>
        <w:t>Группа начальной подготовки :</w:t>
      </w:r>
    </w:p>
    <w:p w:rsidR="00EC540D" w:rsidRPr="00995FEE" w:rsidRDefault="00EC540D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</w:pP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закаливание и укрепление здоровья;</w:t>
      </w:r>
    </w:p>
    <w:p w:rsidR="00EC540D" w:rsidRPr="00995FEE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совершенствовать всестороннюю физическую подготовку, с преимущест</w:t>
      </w:r>
    </w:p>
    <w:p w:rsidR="00EC540D" w:rsidRPr="00EC540D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венным  развитием скоростно-силовых качеств, ловкости и общей выносли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вости;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овладеть основным арсеналом технических приемов игры;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определить игровые наклонности юных футболистов (с учетом желания с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мого спортсмена выполнять функции вратаря, защитника, полузащитника или нападающего);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участвовать в соревнованиях по футболу;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воспитыват</w:t>
      </w:r>
      <w:r w:rsidR="005C6DD3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ь элементарные навыки судейства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;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изучить начальные сведения о самоконтроле;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ознакомить с тактическими схемами ведения игры;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воспитывать умение заниматься самостоятельно (выполнять контрольные упражнения по общей физической подготовке и  индивидуальной технике владения мячом).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Теоретические сведения сообщаются в процессе проведения практических занятий. При изучении теоретического материала используются наглядные пособия (учебные кинофильмы, видеофильмы, журналы, фотогазеты и т.д.).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конце занятий руководитель рекомендует специальную литературу для с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мостоятельного изучения.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Обучение судейству осуществляется во время проведения двусторонних учебно-тренировочных игр и различны</w:t>
      </w:r>
      <w:r w:rsidR="003A085C"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 детско-юношеских соревнований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Практические занятия по физической и тактической подготовке проводятся в форме групповых занятий по общепринятой методике. Физическая подгото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ка направлена на развитие физических способностей организма, ей в занят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ях отводятся значительное место. Стандартно в программе занятий выдел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ны</w:t>
      </w:r>
      <w:r w:rsidR="003A085C"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: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общая и специальная физическая подготовка.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Общая физическая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подготовка предусматривает всестороннее развитие ф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зических способностей, </w:t>
      </w:r>
      <w:r w:rsidRPr="003A085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специальная</w:t>
      </w:r>
      <w:r w:rsidRPr="003A08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 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– развитие качеств и функциональных возможностей, специфичных для футболистов.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Для повышения интереса к занятиям применяются такие формы работы как игры, эстафеты, подвижные игры, различные игровые упражнения с элеме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тами соревнований (с использованием для этого различных спортивных сн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рядов — мячи, скакалки, обручи и т.д.).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Формирование навыков в технике владения мячом – одна из задач всест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ронней подготовке футболиста. На всех этапах занятий идет непрерывный процесс обучения технике футбола и совершенствование ее. Обучая зан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мающихся технике владении мячом, очень важно создать у них правильное зрительное представление изучаемого технического приема.</w:t>
      </w:r>
    </w:p>
    <w:p w:rsidR="00AF0516" w:rsidRPr="003A085C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</w:t>
      </w:r>
    </w:p>
    <w:p w:rsidR="00EC540D" w:rsidRPr="00995FEE" w:rsidRDefault="00EC540D" w:rsidP="00EC540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</w:pPr>
    </w:p>
    <w:p w:rsidR="00EC540D" w:rsidRPr="00995FEE" w:rsidRDefault="00EC540D" w:rsidP="00EC540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</w:pPr>
    </w:p>
    <w:p w:rsidR="00EC540D" w:rsidRPr="00995FEE" w:rsidRDefault="00EC540D" w:rsidP="00EC540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</w:pPr>
    </w:p>
    <w:p w:rsidR="00BD5DB0" w:rsidRDefault="00AF0516" w:rsidP="00EC540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val="en-US"/>
        </w:rPr>
      </w:pPr>
      <w:r w:rsidRPr="003A085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lastRenderedPageBreak/>
        <w:t>Методы и формы решения задач</w:t>
      </w:r>
    </w:p>
    <w:p w:rsidR="00EC540D" w:rsidRPr="00EC540D" w:rsidRDefault="00EC540D" w:rsidP="00EC540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val="en-US"/>
        </w:rPr>
      </w:pPr>
    </w:p>
    <w:p w:rsidR="00AF0516" w:rsidRPr="003A085C" w:rsidRDefault="00AF0516" w:rsidP="00AF0516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тренировки по общей физической и специальной подготовке на улице; игры эстафеты;</w:t>
      </w:r>
    </w:p>
    <w:p w:rsidR="00074723" w:rsidRPr="00074723" w:rsidRDefault="00AF0516" w:rsidP="00AF0516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теоретические занятия в помещении и на природе (в походе) в форме </w:t>
      </w:r>
    </w:p>
    <w:p w:rsidR="00AF0516" w:rsidRPr="003A085C" w:rsidRDefault="00AF0516" w:rsidP="00AF0516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бесед, дискуссий, тестов;</w:t>
      </w:r>
    </w:p>
    <w:p w:rsidR="00AF0516" w:rsidRPr="003A085C" w:rsidRDefault="00AF0516" w:rsidP="00AF0516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поход</w:t>
      </w:r>
      <w:r w:rsidR="003F6FFA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ы выходного дня в окрестностях с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. </w:t>
      </w:r>
      <w:r w:rsidR="003F6FFA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Тлярата, укал, Цемер, Т</w:t>
      </w:r>
      <w:r w:rsidR="003F6FFA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="003F6FFA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лютль Тляратинского 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р-на, организация турпоходов;</w:t>
      </w:r>
    </w:p>
    <w:p w:rsidR="00AF0516" w:rsidRPr="003A085C" w:rsidRDefault="00AF0516" w:rsidP="00AF0516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соревнования вну</w:t>
      </w:r>
      <w:r w:rsidR="003F6FFA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три секции, районные и республиканские</w:t>
      </w: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;</w:t>
      </w:r>
    </w:p>
    <w:p w:rsidR="00AF0516" w:rsidRPr="00EC540D" w:rsidRDefault="00AF0516" w:rsidP="00EC540D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занятия, посвященные психологической подготовке.</w:t>
      </w:r>
    </w:p>
    <w:p w:rsidR="00EC540D" w:rsidRPr="00EC540D" w:rsidRDefault="00EC540D" w:rsidP="00EC540D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AF0516" w:rsidRDefault="00AF0516" w:rsidP="00EC54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Учебно-тематический план</w:t>
      </w:r>
    </w:p>
    <w:p w:rsidR="00BD5DB0" w:rsidRPr="003A085C" w:rsidRDefault="00BD5DB0" w:rsidP="00AF05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AF0516" w:rsidRPr="003A085C" w:rsidRDefault="00AF0516" w:rsidP="00AF051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A085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Наполняемость групп начальной подготовки</w:t>
      </w:r>
    </w:p>
    <w:tbl>
      <w:tblPr>
        <w:tblStyle w:val="a8"/>
        <w:tblW w:w="9250" w:type="dxa"/>
        <w:tblLayout w:type="fixed"/>
        <w:tblLook w:val="04A0"/>
      </w:tblPr>
      <w:tblGrid>
        <w:gridCol w:w="1242"/>
        <w:gridCol w:w="1560"/>
        <w:gridCol w:w="1701"/>
        <w:gridCol w:w="1842"/>
        <w:gridCol w:w="2905"/>
      </w:tblGrid>
      <w:tr w:rsidR="00AF0516" w:rsidRPr="00AF0516" w:rsidTr="00E50976">
        <w:tc>
          <w:tcPr>
            <w:tcW w:w="1242" w:type="dxa"/>
            <w:hideMark/>
          </w:tcPr>
          <w:p w:rsidR="00AF0516" w:rsidRPr="00AF0516" w:rsidRDefault="00AF0516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  <w:p w:rsidR="00AF0516" w:rsidRPr="00AF0516" w:rsidRDefault="00AF0516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обучения</w:t>
            </w:r>
          </w:p>
        </w:tc>
        <w:tc>
          <w:tcPr>
            <w:tcW w:w="1560" w:type="dxa"/>
            <w:hideMark/>
          </w:tcPr>
          <w:p w:rsidR="00AF0516" w:rsidRPr="00AF0516" w:rsidRDefault="00AF0516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</w:t>
            </w:r>
          </w:p>
          <w:p w:rsidR="00AF0516" w:rsidRPr="00AF0516" w:rsidRDefault="00BD5DB0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AF0516"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чащихся, лет</w:t>
            </w:r>
          </w:p>
        </w:tc>
        <w:tc>
          <w:tcPr>
            <w:tcW w:w="1701" w:type="dxa"/>
            <w:hideMark/>
          </w:tcPr>
          <w:p w:rsidR="00AF0516" w:rsidRPr="00AF0516" w:rsidRDefault="00AF0516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Минимальное</w:t>
            </w:r>
          </w:p>
          <w:p w:rsidR="00AF0516" w:rsidRPr="00AF0516" w:rsidRDefault="00E50976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</w:t>
            </w:r>
            <w:r w:rsidR="00AF0516"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 учащихся в группе</w:t>
            </w:r>
          </w:p>
        </w:tc>
        <w:tc>
          <w:tcPr>
            <w:tcW w:w="1842" w:type="dxa"/>
            <w:hideMark/>
          </w:tcPr>
          <w:p w:rsidR="00AF0516" w:rsidRPr="00AF0516" w:rsidRDefault="00AF0516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Максимальное</w:t>
            </w:r>
          </w:p>
          <w:p w:rsidR="00AF0516" w:rsidRPr="00AF0516" w:rsidRDefault="00BD5DB0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AF0516"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ол-во учебных</w:t>
            </w:r>
          </w:p>
          <w:p w:rsidR="00AF0516" w:rsidRPr="00AF0516" w:rsidRDefault="003F6FFA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="00AF0516"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асов в неделю</w:t>
            </w:r>
          </w:p>
        </w:tc>
        <w:tc>
          <w:tcPr>
            <w:tcW w:w="2905" w:type="dxa"/>
            <w:hideMark/>
          </w:tcPr>
          <w:p w:rsidR="00AF0516" w:rsidRPr="00AF0516" w:rsidRDefault="00AF0516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Требования к</w:t>
            </w:r>
          </w:p>
          <w:p w:rsidR="00AF0516" w:rsidRPr="00AF0516" w:rsidRDefault="00AF0516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спортивной</w:t>
            </w:r>
          </w:p>
          <w:p w:rsidR="00AF0516" w:rsidRPr="00AF0516" w:rsidRDefault="00AF0516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подготовки</w:t>
            </w:r>
          </w:p>
        </w:tc>
      </w:tr>
      <w:tr w:rsidR="00AF0516" w:rsidRPr="00AF0516" w:rsidTr="00E50976">
        <w:tc>
          <w:tcPr>
            <w:tcW w:w="9250" w:type="dxa"/>
            <w:gridSpan w:val="5"/>
            <w:hideMark/>
          </w:tcPr>
          <w:p w:rsidR="00AF0516" w:rsidRPr="00AF0516" w:rsidRDefault="00AF0516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Группы начальной подготовки</w:t>
            </w:r>
          </w:p>
        </w:tc>
      </w:tr>
      <w:tr w:rsidR="00AF0516" w:rsidRPr="00AF0516" w:rsidTr="00074723">
        <w:trPr>
          <w:trHeight w:val="878"/>
        </w:trPr>
        <w:tc>
          <w:tcPr>
            <w:tcW w:w="1242" w:type="dxa"/>
            <w:hideMark/>
          </w:tcPr>
          <w:p w:rsidR="00AF0516" w:rsidRPr="00AF0516" w:rsidRDefault="00E50976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1-3</w:t>
            </w:r>
          </w:p>
          <w:p w:rsidR="00AF0516" w:rsidRPr="00AF0516" w:rsidRDefault="00AF0516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AF0516" w:rsidRPr="00AF0516" w:rsidRDefault="00AF0516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509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-10</w:t>
            </w:r>
          </w:p>
          <w:p w:rsidR="00AF0516" w:rsidRPr="00AF0516" w:rsidRDefault="00AF0516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AF0516" w:rsidRPr="00AF0516" w:rsidRDefault="00E50976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12-15</w:t>
            </w:r>
          </w:p>
          <w:p w:rsidR="00AF0516" w:rsidRPr="00AF0516" w:rsidRDefault="00AF0516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AF0516" w:rsidRPr="00AF0516" w:rsidRDefault="00E50976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15-18</w:t>
            </w:r>
          </w:p>
          <w:p w:rsidR="00AF0516" w:rsidRPr="00AF0516" w:rsidRDefault="00AF0516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5" w:type="dxa"/>
            <w:hideMark/>
          </w:tcPr>
          <w:p w:rsidR="00AF0516" w:rsidRPr="00AF0516" w:rsidRDefault="00AF0516" w:rsidP="000747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Выполнить контрольно-нормативные требования программы</w:t>
            </w:r>
          </w:p>
        </w:tc>
      </w:tr>
    </w:tbl>
    <w:p w:rsidR="00652E01" w:rsidRPr="00674F71" w:rsidRDefault="00AF0516" w:rsidP="00074723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05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AF0516" w:rsidRPr="00995FEE" w:rsidRDefault="00AF0516" w:rsidP="000747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05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Модель построения  тренировки  юных футболистов начальной подготовки</w:t>
      </w:r>
    </w:p>
    <w:p w:rsidR="00EC540D" w:rsidRPr="00995FEE" w:rsidRDefault="00EC540D" w:rsidP="000747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8"/>
        <w:tblW w:w="9250" w:type="dxa"/>
        <w:tblLayout w:type="fixed"/>
        <w:tblLook w:val="04A0"/>
      </w:tblPr>
      <w:tblGrid>
        <w:gridCol w:w="1384"/>
        <w:gridCol w:w="992"/>
        <w:gridCol w:w="2835"/>
        <w:gridCol w:w="2694"/>
        <w:gridCol w:w="1345"/>
      </w:tblGrid>
      <w:tr w:rsidR="00AF0516" w:rsidRPr="00AF0516" w:rsidTr="00A77B20">
        <w:tc>
          <w:tcPr>
            <w:tcW w:w="1384" w:type="dxa"/>
            <w:hideMark/>
          </w:tcPr>
          <w:p w:rsidR="00AF0516" w:rsidRPr="00AF0516" w:rsidRDefault="00AF0516" w:rsidP="00AF051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Этап по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готовки</w:t>
            </w:r>
          </w:p>
        </w:tc>
        <w:tc>
          <w:tcPr>
            <w:tcW w:w="992" w:type="dxa"/>
            <w:hideMark/>
          </w:tcPr>
          <w:p w:rsidR="00AF0516" w:rsidRPr="00AF0516" w:rsidRDefault="00AF0516" w:rsidP="00AF051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</w:t>
            </w:r>
            <w:r w:rsidR="000B5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раст</w:t>
            </w:r>
          </w:p>
          <w:p w:rsidR="00AF0516" w:rsidRPr="00AF0516" w:rsidRDefault="00AF0516" w:rsidP="00AF051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(лет)</w:t>
            </w:r>
          </w:p>
        </w:tc>
        <w:tc>
          <w:tcPr>
            <w:tcW w:w="2835" w:type="dxa"/>
            <w:hideMark/>
          </w:tcPr>
          <w:p w:rsidR="00AF0516" w:rsidRPr="00AF0516" w:rsidRDefault="00AF0516" w:rsidP="00AF051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Основные задачи</w:t>
            </w:r>
          </w:p>
          <w:p w:rsidR="00AF0516" w:rsidRPr="00AF0516" w:rsidRDefault="00AF0516" w:rsidP="00AF051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Тренировочного проце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</w:t>
            </w:r>
          </w:p>
        </w:tc>
        <w:tc>
          <w:tcPr>
            <w:tcW w:w="2694" w:type="dxa"/>
            <w:hideMark/>
          </w:tcPr>
          <w:p w:rsidR="00AF0516" w:rsidRPr="00AF0516" w:rsidRDefault="00AF0516" w:rsidP="00AF051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Основные средства тренировки</w:t>
            </w:r>
          </w:p>
        </w:tc>
        <w:tc>
          <w:tcPr>
            <w:tcW w:w="1345" w:type="dxa"/>
            <w:hideMark/>
          </w:tcPr>
          <w:p w:rsidR="00AF0516" w:rsidRPr="00AF0516" w:rsidRDefault="00AF0516" w:rsidP="00AF051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Основные методы трениро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</w:t>
            </w:r>
          </w:p>
        </w:tc>
      </w:tr>
      <w:tr w:rsidR="00AF0516" w:rsidRPr="00AF0516" w:rsidTr="00A77B20">
        <w:tc>
          <w:tcPr>
            <w:tcW w:w="1384" w:type="dxa"/>
            <w:hideMark/>
          </w:tcPr>
          <w:p w:rsidR="00AF0516" w:rsidRDefault="00AF0516" w:rsidP="00AF051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 обуч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</w:t>
            </w:r>
          </w:p>
          <w:p w:rsidR="00BD5DB0" w:rsidRPr="00AF0516" w:rsidRDefault="00BD5DB0" w:rsidP="00AF051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Учебно-тренир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вочной группы</w:t>
            </w:r>
          </w:p>
        </w:tc>
        <w:tc>
          <w:tcPr>
            <w:tcW w:w="992" w:type="dxa"/>
            <w:hideMark/>
          </w:tcPr>
          <w:p w:rsidR="00AF0516" w:rsidRDefault="00AF0516" w:rsidP="00AF051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8-10</w:t>
            </w:r>
          </w:p>
          <w:p w:rsidR="00BD5DB0" w:rsidRDefault="00BD5DB0" w:rsidP="00AF051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5DB0" w:rsidRPr="00AF0516" w:rsidRDefault="00BD5DB0" w:rsidP="00AF051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11-17</w:t>
            </w:r>
          </w:p>
        </w:tc>
        <w:tc>
          <w:tcPr>
            <w:tcW w:w="2835" w:type="dxa"/>
            <w:hideMark/>
          </w:tcPr>
          <w:p w:rsidR="00AF0516" w:rsidRPr="00AF0516" w:rsidRDefault="00AF0516" w:rsidP="003F6FF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Повышение уровня о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щей физической подг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товленности.</w:t>
            </w:r>
          </w:p>
          <w:p w:rsidR="00AF0516" w:rsidRPr="00AF0516" w:rsidRDefault="00AF0516" w:rsidP="003F6FF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быстроты, ло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кости, общей выносл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вости.</w:t>
            </w:r>
          </w:p>
          <w:p w:rsidR="00AF0516" w:rsidRPr="00AF0516" w:rsidRDefault="00AF0516" w:rsidP="003F6FF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Овладение основами техники и тактики.</w:t>
            </w:r>
          </w:p>
          <w:p w:rsidR="00AF0516" w:rsidRPr="00AF0516" w:rsidRDefault="00AF0516" w:rsidP="003F6FF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игровой деятельности в мини-футболе. Привитие стойкого интереса к з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нятиям футболом</w:t>
            </w:r>
          </w:p>
        </w:tc>
        <w:tc>
          <w:tcPr>
            <w:tcW w:w="2694" w:type="dxa"/>
            <w:hideMark/>
          </w:tcPr>
          <w:p w:rsidR="00AF0516" w:rsidRPr="00AF0516" w:rsidRDefault="00AF0516" w:rsidP="003F6FF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Подвижные и спорти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ные игры. Упражнения из других видов спорта, связанных с проявл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нием быстроты, ловк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 гибкости. Общее развивающее упражн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ние. Специальные у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ражнения подводящие, индивидуальные, гру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повые, игровые. Мини-футбол</w:t>
            </w:r>
          </w:p>
        </w:tc>
        <w:tc>
          <w:tcPr>
            <w:tcW w:w="1345" w:type="dxa"/>
            <w:hideMark/>
          </w:tcPr>
          <w:p w:rsidR="00AF0516" w:rsidRPr="00AF0516" w:rsidRDefault="00AF0516" w:rsidP="00AF051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Игровой.</w:t>
            </w:r>
          </w:p>
          <w:p w:rsidR="00AF0516" w:rsidRPr="00AF0516" w:rsidRDefault="00AF0516" w:rsidP="00AF051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Избир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тельных воздейс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вий.</w:t>
            </w:r>
          </w:p>
          <w:p w:rsidR="00AF0516" w:rsidRPr="00AF0516" w:rsidRDefault="00AF0516" w:rsidP="00AF051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Равноме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ный.</w:t>
            </w:r>
          </w:p>
          <w:p w:rsidR="00AF0516" w:rsidRPr="00AF0516" w:rsidRDefault="00AF0516" w:rsidP="00AF051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Переме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ный.</w:t>
            </w:r>
          </w:p>
        </w:tc>
      </w:tr>
    </w:tbl>
    <w:p w:rsidR="0082289B" w:rsidRPr="00995FEE" w:rsidRDefault="00AF0516" w:rsidP="00EC540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05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EC540D" w:rsidRPr="00995FEE" w:rsidRDefault="00EC540D" w:rsidP="00EC540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289B" w:rsidRPr="00674F71" w:rsidRDefault="0082289B" w:rsidP="00BD5D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</w:rPr>
      </w:pPr>
    </w:p>
    <w:p w:rsidR="00AF0516" w:rsidRPr="00BD5DB0" w:rsidRDefault="00AF0516" w:rsidP="00BD5D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</w:rPr>
      </w:pPr>
      <w:r w:rsidRPr="00BD5DB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</w:rPr>
        <w:lastRenderedPageBreak/>
        <w:t>Тематический учебный план (в час.)</w:t>
      </w:r>
    </w:p>
    <w:p w:rsidR="00BD5DB0" w:rsidRPr="00AF0516" w:rsidRDefault="00BD5DB0" w:rsidP="00AF05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8"/>
        <w:tblW w:w="9229" w:type="dxa"/>
        <w:tblLook w:val="04A0"/>
      </w:tblPr>
      <w:tblGrid>
        <w:gridCol w:w="3549"/>
        <w:gridCol w:w="1418"/>
        <w:gridCol w:w="1417"/>
        <w:gridCol w:w="1418"/>
        <w:gridCol w:w="1427"/>
      </w:tblGrid>
      <w:tr w:rsidR="005A3261" w:rsidRPr="00AF0516" w:rsidTr="00B805C7">
        <w:trPr>
          <w:trHeight w:val="605"/>
        </w:trPr>
        <w:tc>
          <w:tcPr>
            <w:tcW w:w="3549" w:type="dxa"/>
            <w:hideMark/>
          </w:tcPr>
          <w:p w:rsidR="005A3261" w:rsidRPr="00AF0516" w:rsidRDefault="005A3261" w:rsidP="000B5B6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Содержание</w:t>
            </w:r>
          </w:p>
          <w:p w:rsidR="005A3261" w:rsidRPr="00AF0516" w:rsidRDefault="005A3261" w:rsidP="000B5B6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материала</w:t>
            </w:r>
          </w:p>
        </w:tc>
        <w:tc>
          <w:tcPr>
            <w:tcW w:w="1418" w:type="dxa"/>
          </w:tcPr>
          <w:p w:rsidR="005A3261" w:rsidRDefault="005A3261" w:rsidP="000B5B6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нагру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кой </w:t>
            </w:r>
          </w:p>
          <w:p w:rsidR="00B805C7" w:rsidRDefault="00F81F9B" w:rsidP="000B5B6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 ч.</w:t>
            </w:r>
            <w:r w:rsidR="005A32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нед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лю</w:t>
            </w:r>
          </w:p>
        </w:tc>
        <w:tc>
          <w:tcPr>
            <w:tcW w:w="1417" w:type="dxa"/>
            <w:hideMark/>
          </w:tcPr>
          <w:p w:rsidR="005A3261" w:rsidRPr="00AF0516" w:rsidRDefault="005A3261" w:rsidP="000B5B6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нагру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кой 12 ч. в неделю</w:t>
            </w:r>
          </w:p>
        </w:tc>
        <w:tc>
          <w:tcPr>
            <w:tcW w:w="1418" w:type="dxa"/>
          </w:tcPr>
          <w:p w:rsidR="00B805C7" w:rsidRDefault="005A3261" w:rsidP="000B5B6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нагру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кой 15 ч. в неделю</w:t>
            </w:r>
          </w:p>
        </w:tc>
        <w:tc>
          <w:tcPr>
            <w:tcW w:w="1427" w:type="dxa"/>
          </w:tcPr>
          <w:p w:rsidR="00B805C7" w:rsidRPr="00AF0516" w:rsidRDefault="005A3261" w:rsidP="000B5B6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нагру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кой 18 ч. в неделю </w:t>
            </w:r>
          </w:p>
        </w:tc>
      </w:tr>
      <w:tr w:rsidR="005A3261" w:rsidRPr="00AF0516" w:rsidTr="007117DE">
        <w:trPr>
          <w:trHeight w:val="5441"/>
        </w:trPr>
        <w:tc>
          <w:tcPr>
            <w:tcW w:w="3549" w:type="dxa"/>
            <w:hideMark/>
          </w:tcPr>
          <w:p w:rsidR="005A3261" w:rsidRPr="000B5B6E" w:rsidRDefault="005A3261" w:rsidP="00AF051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B5B6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Теоретическая подготовка</w:t>
            </w:r>
          </w:p>
          <w:p w:rsidR="005A3261" w:rsidRPr="00AF0516" w:rsidRDefault="005A3261" w:rsidP="000B5B6E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B6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Практические занятия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A3261" w:rsidRDefault="005A3261" w:rsidP="00F81F9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 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ОФП</w:t>
            </w:r>
          </w:p>
          <w:p w:rsidR="005A3261" w:rsidRPr="00AF0516" w:rsidRDefault="005A3261" w:rsidP="00F81F9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специальная физ. подготовка</w:t>
            </w:r>
          </w:p>
          <w:p w:rsidR="005A3261" w:rsidRDefault="005A3261" w:rsidP="00F81F9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техническая подготовка</w:t>
            </w:r>
          </w:p>
          <w:p w:rsidR="00C778D2" w:rsidRPr="00AF0516" w:rsidRDefault="00C778D2" w:rsidP="00F81F9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тактическая подготовка</w:t>
            </w:r>
          </w:p>
          <w:p w:rsidR="005A3261" w:rsidRPr="00AF0516" w:rsidRDefault="005A3261" w:rsidP="00F81F9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учебно-тренировочные игры</w:t>
            </w:r>
          </w:p>
          <w:p w:rsidR="005A3261" w:rsidRPr="00AF0516" w:rsidRDefault="005A3261" w:rsidP="00F81F9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контрольные игры и соревнов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</w:t>
            </w:r>
          </w:p>
          <w:p w:rsidR="005A3261" w:rsidRPr="00AF0516" w:rsidRDefault="005A3261" w:rsidP="00F81F9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инструкторская и судейская практика</w:t>
            </w:r>
          </w:p>
          <w:p w:rsidR="005A3261" w:rsidRPr="00AF0516" w:rsidRDefault="005A3261" w:rsidP="00B805C7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и сдача контроль</w:t>
            </w:r>
            <w:r w:rsidR="00B80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</w:t>
            </w:r>
            <w:r w:rsidR="00B80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нормативов</w:t>
            </w:r>
          </w:p>
          <w:p w:rsidR="005A3261" w:rsidRDefault="005A3261" w:rsidP="00B5122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восстановительные меропри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тия</w:t>
            </w:r>
          </w:p>
          <w:p w:rsidR="005A3261" w:rsidRPr="00AF0516" w:rsidRDefault="005A3261" w:rsidP="007117DE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Всего часов:</w:t>
            </w:r>
          </w:p>
        </w:tc>
        <w:tc>
          <w:tcPr>
            <w:tcW w:w="1418" w:type="dxa"/>
          </w:tcPr>
          <w:p w:rsidR="005A3261" w:rsidRDefault="00B51229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F81F9B" w:rsidRDefault="00F81F9B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1F9B" w:rsidRDefault="00C778D2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80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F81F9B" w:rsidRDefault="007117DE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  <w:p w:rsidR="00F81F9B" w:rsidRDefault="00C115CD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B80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C778D2" w:rsidRDefault="00C778D2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F81F9B" w:rsidRDefault="00B805C7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:rsidR="00F81F9B" w:rsidRDefault="00C115CD" w:rsidP="00B805C7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117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B805C7" w:rsidRDefault="00B805C7" w:rsidP="00B805C7">
            <w:pPr>
              <w:spacing w:after="48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B805C7" w:rsidRDefault="007117DE" w:rsidP="007117DE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B805C7" w:rsidRDefault="007117DE" w:rsidP="00AB29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:rsidR="00F81F9B" w:rsidRDefault="00F81F9B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1F9B" w:rsidRDefault="00B805C7" w:rsidP="00F81F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417" w:type="dxa"/>
            <w:hideMark/>
          </w:tcPr>
          <w:p w:rsidR="005A3261" w:rsidRPr="00AF0516" w:rsidRDefault="005A3261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:rsidR="005A3261" w:rsidRPr="00AF0516" w:rsidRDefault="005A3261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3261" w:rsidRPr="00AF0516" w:rsidRDefault="00C778D2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115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5A3261" w:rsidRPr="00AF0516" w:rsidRDefault="00C115CD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A32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5A3261" w:rsidRDefault="00C115CD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  <w:p w:rsidR="00C778D2" w:rsidRPr="00AF0516" w:rsidRDefault="00C778D2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5A3261" w:rsidRPr="00AF0516" w:rsidRDefault="00C115CD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A32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5A3261" w:rsidRPr="00AF0516" w:rsidRDefault="00C115CD" w:rsidP="00B51229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A32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5A3261" w:rsidRDefault="00C115CD" w:rsidP="00AB2968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:rsidR="00B805C7" w:rsidRDefault="00B805C7" w:rsidP="00B5122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2968" w:rsidRDefault="00C115CD" w:rsidP="00AB2968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:rsidR="00F81F9B" w:rsidRDefault="005A3261" w:rsidP="00AB2968">
            <w:pPr>
              <w:spacing w:after="48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5A3261" w:rsidRPr="00AF0516" w:rsidRDefault="00B51229" w:rsidP="00F81F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432</w:t>
            </w:r>
          </w:p>
        </w:tc>
        <w:tc>
          <w:tcPr>
            <w:tcW w:w="1418" w:type="dxa"/>
          </w:tcPr>
          <w:p w:rsidR="005A3261" w:rsidRDefault="00B51229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:rsidR="00F81F9B" w:rsidRDefault="00F81F9B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1229" w:rsidRPr="00AF0516" w:rsidRDefault="00C778D2" w:rsidP="00B51229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115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B51229" w:rsidRPr="00AF0516" w:rsidRDefault="00C115CD" w:rsidP="00B51229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778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:rsidR="00B51229" w:rsidRDefault="00C115CD" w:rsidP="00B51229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512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  <w:p w:rsidR="00C778D2" w:rsidRPr="00AF0516" w:rsidRDefault="00C778D2" w:rsidP="00B51229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B51229" w:rsidRPr="00AF0516" w:rsidRDefault="00C115CD" w:rsidP="00B51229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B512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B51229" w:rsidRPr="00AF0516" w:rsidRDefault="00B51229" w:rsidP="00B51229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B51229" w:rsidRDefault="00C115CD" w:rsidP="00AB2968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512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B805C7" w:rsidRDefault="00B805C7" w:rsidP="00B5122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1229" w:rsidRPr="00AF0516" w:rsidRDefault="00C115CD" w:rsidP="00AB2968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  <w:p w:rsidR="00B51229" w:rsidRDefault="00C115CD" w:rsidP="00AB2968">
            <w:pPr>
              <w:spacing w:after="48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  <w:p w:rsidR="00F81F9B" w:rsidRDefault="00B51229" w:rsidP="007117DE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427" w:type="dxa"/>
            <w:hideMark/>
          </w:tcPr>
          <w:p w:rsidR="005A3261" w:rsidRPr="00AF0516" w:rsidRDefault="00B51229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A32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5A3261" w:rsidRPr="00AF0516" w:rsidRDefault="005A3261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3261" w:rsidRPr="00AF0516" w:rsidRDefault="00C115CD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778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5A3261" w:rsidRPr="00AF0516" w:rsidRDefault="00C115CD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778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5A3261" w:rsidRDefault="0022162B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115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C778D2" w:rsidRPr="00AF0516" w:rsidRDefault="00C778D2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  <w:p w:rsidR="005A3261" w:rsidRPr="00AF0516" w:rsidRDefault="00C778D2" w:rsidP="00F81F9B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22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5A3261" w:rsidRPr="00AF0516" w:rsidRDefault="00C115CD" w:rsidP="00B805C7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:rsidR="005A3261" w:rsidRDefault="00C115CD" w:rsidP="00AB2968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  <w:p w:rsidR="00B805C7" w:rsidRDefault="00B805C7" w:rsidP="00B805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3261" w:rsidRPr="00AF0516" w:rsidRDefault="00C115CD" w:rsidP="00AB2968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  <w:p w:rsidR="005A3261" w:rsidRPr="00AF0516" w:rsidRDefault="005A3261" w:rsidP="00AB2968">
            <w:pPr>
              <w:spacing w:after="48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5A3261" w:rsidRPr="00AF0516" w:rsidRDefault="005A3261" w:rsidP="00F81F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648</w:t>
            </w:r>
          </w:p>
        </w:tc>
      </w:tr>
    </w:tbl>
    <w:p w:rsidR="00EC540D" w:rsidRPr="00EC540D" w:rsidRDefault="00AF0516" w:rsidP="00EC540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F05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EC540D" w:rsidRDefault="00EC540D" w:rsidP="00074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lang w:val="en-US"/>
        </w:rPr>
      </w:pPr>
    </w:p>
    <w:p w:rsidR="00074723" w:rsidRPr="00074723" w:rsidRDefault="00074723" w:rsidP="000747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УЧЕБНЫЙ МАТЕРИАЛ</w:t>
      </w:r>
    </w:p>
    <w:tbl>
      <w:tblPr>
        <w:tblpPr w:leftFromText="180" w:rightFromText="180" w:vertAnchor="text" w:horzAnchor="margin" w:tblpY="295"/>
        <w:tblW w:w="9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6131"/>
        <w:gridCol w:w="1373"/>
        <w:gridCol w:w="1276"/>
      </w:tblGrid>
      <w:tr w:rsidR="00074723" w:rsidRPr="00074723" w:rsidTr="00074723">
        <w:trPr>
          <w:trHeight w:val="547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материала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Факт. пров-е</w:t>
            </w: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Т/Б на спортивных играх. Организационный момент.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правила игры в футбол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передвижения игрока. Удар внутренней стор</w:t>
            </w: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стопы.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Остановка катящегося мяча подошвой, остановка кат</w:t>
            </w: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щегося мяча внутренней стороной стопы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мяча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 по катящемуся мячу внешней частью подъема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 носком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 серединой лба на месте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Вбрасывание мяча из-за боковой линии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мяча в различных направлениях и с различной скоростью с пассивным сопротивлением защитника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Комбинации из освоенных элементов техники перем</w:t>
            </w: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щений и владения мячом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 по летящему мячу внутренней стороной стопы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 по летящему мячу средней частью подъема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Вбрасывание мяча из-за боковой линии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мяча с активным сопротивлением защитника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Обманные движения (финты)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Остановка опускающегося мяча внутренней стороной стопы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Комбинации из освоенных элементов техники перем</w:t>
            </w: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щений и владения мячом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ударов по мячу и остановок мяча. Удар по летящему мячу средней частью подъема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Резаные удары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 по мячу серединой лба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 боковой частью лба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Остановка катящегося мяча подошвой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Остановка летящего мяча внутренней стороной стопы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Остановка мяча грудью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ведения мяча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защитных действий. Отбор мяча толчком плечо в плечо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мяча подкатом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перемещений и владения мячом. Финт уходом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Финт ударом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Финт остановкой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тактики игры,  тактические действия в защите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Тактические действия в нападении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Двухстороння игра (Соревнование)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4723" w:rsidRPr="00074723" w:rsidTr="0007472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7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Двухстороння игра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3" w:rsidRPr="00074723" w:rsidRDefault="00074723" w:rsidP="000747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74723" w:rsidRPr="00074723" w:rsidRDefault="00074723" w:rsidP="00C778D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F0516" w:rsidRDefault="00AF0516" w:rsidP="00AF05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u w:val="single"/>
        </w:rPr>
      </w:pPr>
      <w:r w:rsidRPr="00BD5DB0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u w:val="single"/>
        </w:rPr>
        <w:t>Техническая подготовка</w:t>
      </w:r>
    </w:p>
    <w:p w:rsidR="007117DE" w:rsidRPr="00BD5DB0" w:rsidRDefault="007117DE" w:rsidP="00AF05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</w:rPr>
      </w:pPr>
    </w:p>
    <w:p w:rsidR="00AF0516" w:rsidRPr="00BD5DB0" w:rsidRDefault="00AF0516" w:rsidP="00AF05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На этапе начальной подготовки 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главная задача является ознакомление н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чинающих футболистов с основными техническими приемами.</w:t>
      </w:r>
    </w:p>
    <w:p w:rsidR="00AF0516" w:rsidRPr="00BD5DB0" w:rsidRDefault="00AF0516" w:rsidP="008228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Обучение на данном этапе начинают с изучения техники передвижения: о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новных приемов бега, остановок, поворотов и прыжков. Параллельно юные футболисты знакомятся с приемами техники владения мячом и с основными способами их выполнения: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·         ударами по мячу ногой (внутренней стороной стопы, внутренней и средней частью подъема);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·         остановками мяча ногой (внутренняя сторона стопы, подошвой и б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дром);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·         ведением мяча (средней и внешней частью подъема);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·         обманным движениями “уходом”;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·         отбором мяча (отбиванием ногой в выпаде);</w:t>
      </w:r>
    </w:p>
    <w:p w:rsidR="00AF0516" w:rsidRPr="00674F71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·         вбрасыванием мяча из-за боковой (с места)</w:t>
      </w:r>
    </w:p>
    <w:p w:rsidR="00074723" w:rsidRPr="00674F71" w:rsidRDefault="00074723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AF0516" w:rsidRDefault="00AF0516" w:rsidP="00BD5D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</w:rPr>
      </w:pPr>
      <w:r w:rsidRPr="00BD5DB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</w:rPr>
        <w:lastRenderedPageBreak/>
        <w:t>Контрольные нормативы по технической подготовленности</w:t>
      </w:r>
    </w:p>
    <w:p w:rsidR="00BD5DB0" w:rsidRPr="00BD5DB0" w:rsidRDefault="00BD5DB0" w:rsidP="00BD5D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tbl>
      <w:tblPr>
        <w:tblStyle w:val="a8"/>
        <w:tblW w:w="9127" w:type="dxa"/>
        <w:tblLayout w:type="fixed"/>
        <w:tblLook w:val="04A0"/>
      </w:tblPr>
      <w:tblGrid>
        <w:gridCol w:w="3231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35372D" w:rsidRPr="00AF0516" w:rsidTr="0035372D">
        <w:tc>
          <w:tcPr>
            <w:tcW w:w="3231" w:type="dxa"/>
            <w:hideMark/>
          </w:tcPr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Упражнения</w:t>
            </w:r>
          </w:p>
        </w:tc>
        <w:tc>
          <w:tcPr>
            <w:tcW w:w="737" w:type="dxa"/>
            <w:hideMark/>
          </w:tcPr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лет</w:t>
            </w:r>
          </w:p>
        </w:tc>
        <w:tc>
          <w:tcPr>
            <w:tcW w:w="737" w:type="dxa"/>
            <w:hideMark/>
          </w:tcPr>
          <w:p w:rsidR="0035372D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737" w:type="dxa"/>
            <w:hideMark/>
          </w:tcPr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 лет</w:t>
            </w:r>
          </w:p>
        </w:tc>
        <w:tc>
          <w:tcPr>
            <w:tcW w:w="737" w:type="dxa"/>
            <w:hideMark/>
          </w:tcPr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 лет</w:t>
            </w:r>
          </w:p>
        </w:tc>
        <w:tc>
          <w:tcPr>
            <w:tcW w:w="737" w:type="dxa"/>
            <w:hideMark/>
          </w:tcPr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 лет</w:t>
            </w:r>
          </w:p>
        </w:tc>
        <w:tc>
          <w:tcPr>
            <w:tcW w:w="737" w:type="dxa"/>
            <w:hideMark/>
          </w:tcPr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лет</w:t>
            </w:r>
          </w:p>
        </w:tc>
        <w:tc>
          <w:tcPr>
            <w:tcW w:w="737" w:type="dxa"/>
            <w:hideMark/>
          </w:tcPr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 лет</w:t>
            </w:r>
          </w:p>
        </w:tc>
        <w:tc>
          <w:tcPr>
            <w:tcW w:w="737" w:type="dxa"/>
            <w:hideMark/>
          </w:tcPr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 лет</w:t>
            </w:r>
          </w:p>
        </w:tc>
      </w:tr>
      <w:tr w:rsidR="0035372D" w:rsidRPr="00AF0516" w:rsidTr="0035372D">
        <w:tc>
          <w:tcPr>
            <w:tcW w:w="3231" w:type="dxa"/>
            <w:hideMark/>
          </w:tcPr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полевых игроков:</w:t>
            </w: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1.Удар по мячу ногой на точность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(число 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попаданий)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2.Ведение мяча, обводка стоек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дар по воротам (с)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3.Жонглирование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ячом (кол-во) раз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вратарей: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1.Удар по мячу ногой с рук на дальность и точность (м)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2.Бросок мяча на дальность (м)</w:t>
            </w:r>
          </w:p>
        </w:tc>
        <w:tc>
          <w:tcPr>
            <w:tcW w:w="737" w:type="dxa"/>
            <w:hideMark/>
          </w:tcPr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074723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8</w:t>
            </w: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4723" w:rsidRDefault="00074723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35372D" w:rsidRDefault="0035372D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79EC" w:rsidRPr="00AF0516" w:rsidRDefault="0035372D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37" w:type="dxa"/>
            <w:hideMark/>
          </w:tcPr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074723" w:rsidRDefault="00074723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10</w:t>
            </w: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4723" w:rsidRDefault="00074723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35372D" w:rsidRDefault="0035372D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72D" w:rsidRPr="00AF0516" w:rsidRDefault="0035372D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37" w:type="dxa"/>
            <w:hideMark/>
          </w:tcPr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074723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12</w:t>
            </w: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4723" w:rsidRDefault="00074723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72D" w:rsidRPr="00AF0516" w:rsidRDefault="0035372D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37" w:type="dxa"/>
            <w:hideMark/>
          </w:tcPr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6 </w:t>
            </w:r>
          </w:p>
          <w:p w:rsidR="00074723" w:rsidRDefault="00074723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9,5</w:t>
            </w: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4723" w:rsidRDefault="00074723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Pr="00AF0516" w:rsidRDefault="0035372D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37" w:type="dxa"/>
            <w:hideMark/>
          </w:tcPr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074723" w:rsidRDefault="00074723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074723" w:rsidRDefault="00074723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Pr="00AF0516" w:rsidRDefault="0035372D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37" w:type="dxa"/>
            <w:hideMark/>
          </w:tcPr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074723" w:rsidRDefault="00074723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8,7</w:t>
            </w: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074723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Pr="00AF0516" w:rsidRDefault="0035372D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737" w:type="dxa"/>
            <w:hideMark/>
          </w:tcPr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074723" w:rsidRDefault="00074723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8,5</w:t>
            </w:r>
          </w:p>
          <w:p w:rsidR="005A79EC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074723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Pr="00AF0516" w:rsidRDefault="0035372D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37" w:type="dxa"/>
            <w:hideMark/>
          </w:tcPr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074723" w:rsidRDefault="00074723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8,3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074723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  <w:p w:rsidR="005A79EC" w:rsidRPr="00AF0516" w:rsidRDefault="005A79EC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A79EC" w:rsidRPr="00AF0516" w:rsidRDefault="0035372D" w:rsidP="0007472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</w:tbl>
    <w:p w:rsidR="00EA7C93" w:rsidRPr="0082289B" w:rsidRDefault="00AF0516" w:rsidP="0082289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F05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EA7C93" w:rsidRPr="00EA7C93" w:rsidRDefault="00EA7C93" w:rsidP="00074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7C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КОНТРОЛЬНО-ПЕРЕВОДНЫЕ НОРМАТИВЫ</w:t>
      </w:r>
    </w:p>
    <w:tbl>
      <w:tblPr>
        <w:tblW w:w="86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09"/>
        <w:gridCol w:w="884"/>
        <w:gridCol w:w="1100"/>
        <w:gridCol w:w="1124"/>
        <w:gridCol w:w="1136"/>
      </w:tblGrid>
      <w:tr w:rsidR="00EA7C93" w:rsidRPr="00EA7C93" w:rsidTr="00EA7C93">
        <w:tc>
          <w:tcPr>
            <w:tcW w:w="5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Контрольные упражнения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пол</w:t>
            </w:r>
          </w:p>
        </w:tc>
        <w:tc>
          <w:tcPr>
            <w:tcW w:w="3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возраст</w:t>
            </w:r>
          </w:p>
        </w:tc>
      </w:tr>
      <w:tr w:rsidR="00EA7C93" w:rsidRPr="00EA7C93" w:rsidTr="00EA7C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C93" w:rsidRPr="00EA7C93" w:rsidRDefault="00EA7C93" w:rsidP="0007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C93" w:rsidRPr="00EA7C93" w:rsidRDefault="00EA7C93" w:rsidP="0007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</w:tr>
      <w:tr w:rsidR="00EA7C93" w:rsidRPr="00EA7C93" w:rsidTr="00EA7C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C93" w:rsidRPr="00EA7C93" w:rsidRDefault="00EA7C93" w:rsidP="0007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C93" w:rsidRPr="00EA7C93" w:rsidRDefault="00EA7C93" w:rsidP="0007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НП-1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НП-2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НП-3</w:t>
            </w:r>
          </w:p>
        </w:tc>
      </w:tr>
      <w:tr w:rsidR="00EA7C93" w:rsidRPr="00EA7C93" w:rsidTr="00EA7C93">
        <w:tc>
          <w:tcPr>
            <w:tcW w:w="5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Бег 10 м, (с)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</w:t>
            </w:r>
          </w:p>
        </w:tc>
      </w:tr>
      <w:tr w:rsidR="00EA7C93" w:rsidRPr="00EA7C93" w:rsidTr="00EA7C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C93" w:rsidRPr="00EA7C93" w:rsidRDefault="00EA7C93" w:rsidP="0007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EA7C93" w:rsidRPr="00EA7C93" w:rsidTr="00EA7C93">
        <w:tc>
          <w:tcPr>
            <w:tcW w:w="5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Прыжок в длину с места, (см)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155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170</w:t>
            </w:r>
          </w:p>
        </w:tc>
      </w:tr>
      <w:tr w:rsidR="00EA7C93" w:rsidRPr="00EA7C93" w:rsidTr="00EA7C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C93" w:rsidRPr="00EA7C93" w:rsidRDefault="00EA7C93" w:rsidP="0007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EA7C93" w:rsidRPr="00EA7C93" w:rsidTr="00EA7C93">
        <w:tc>
          <w:tcPr>
            <w:tcW w:w="5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Челночный бег 3х10 м. (с)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9,0</w:t>
            </w:r>
          </w:p>
        </w:tc>
      </w:tr>
      <w:tr w:rsidR="00EA7C93" w:rsidRPr="00EA7C93" w:rsidTr="00EA7C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C93" w:rsidRPr="00EA7C93" w:rsidRDefault="00EA7C93" w:rsidP="0007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EA7C93" w:rsidRPr="00EA7C93" w:rsidTr="00EA7C93">
        <w:tc>
          <w:tcPr>
            <w:tcW w:w="5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Бег 30м.  с ведение мяча (с)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7,2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7,0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6,2</w:t>
            </w:r>
          </w:p>
        </w:tc>
      </w:tr>
      <w:tr w:rsidR="00EA7C93" w:rsidRPr="00EA7C93" w:rsidTr="00EA7C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C93" w:rsidRPr="00EA7C93" w:rsidRDefault="00EA7C93" w:rsidP="0007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EA7C93" w:rsidRPr="00EA7C93" w:rsidTr="00EA7C93">
        <w:tc>
          <w:tcPr>
            <w:tcW w:w="5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Ведение мяча, обводка стоек 30 м.   (</w:t>
            </w: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техника исполнения)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+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+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07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+</w:t>
            </w:r>
          </w:p>
        </w:tc>
      </w:tr>
      <w:tr w:rsidR="00EA7C93" w:rsidRPr="00EA7C93" w:rsidTr="00EA7C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C93" w:rsidRPr="00EA7C93" w:rsidRDefault="00EA7C93" w:rsidP="00EA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EA7C93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EA7C93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EA7C93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EA7C93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EA7C93" w:rsidRPr="00EA7C93" w:rsidTr="00EA7C93">
        <w:tc>
          <w:tcPr>
            <w:tcW w:w="5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EA7C93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Удар по мячу ногой на дальность, (м.)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EA7C93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EA7C93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EA7C93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7C93" w:rsidRPr="00EA7C93" w:rsidRDefault="00EA7C93" w:rsidP="00EA7C93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7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</w:tr>
      <w:tr w:rsidR="00EA7C93" w:rsidRPr="00EA7C93" w:rsidTr="00EA7C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C93" w:rsidRPr="00EA7C93" w:rsidRDefault="00EA7C93" w:rsidP="00EA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C93" w:rsidRPr="00EA7C93" w:rsidRDefault="00EA7C93" w:rsidP="00EA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7C93" w:rsidRPr="00EA7C93" w:rsidRDefault="00EA7C93" w:rsidP="00EA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7C93" w:rsidRPr="00EA7C93" w:rsidRDefault="00EA7C93" w:rsidP="00EA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7C93" w:rsidRPr="00EA7C93" w:rsidRDefault="00EA7C93" w:rsidP="00EA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4723" w:rsidRPr="0082289B" w:rsidRDefault="00EA7C93" w:rsidP="00EA7C93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EA7C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EA7C93" w:rsidRPr="00074723" w:rsidRDefault="00EA7C93" w:rsidP="00822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</w:pPr>
      <w:r w:rsidRPr="0007472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Содержание и методика контрольных испытаний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</w:t>
      </w:r>
      <w:r w:rsidRPr="0007472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учащихся</w:t>
      </w:r>
    </w:p>
    <w:p w:rsidR="00EA7C93" w:rsidRPr="00995FEE" w:rsidRDefault="00EA7C93" w:rsidP="00822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</w:pPr>
      <w:r w:rsidRPr="0007472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 </w:t>
      </w:r>
      <w:r w:rsidRPr="0007472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</w:rPr>
        <w:t>групп начальной подготовки</w:t>
      </w:r>
      <w:r w:rsidR="00074723" w:rsidRPr="0007472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</w:rPr>
        <w:t xml:space="preserve"> </w:t>
      </w:r>
      <w:r w:rsidRPr="0007472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в «ДЮСШ»</w:t>
      </w:r>
    </w:p>
    <w:p w:rsidR="00EC540D" w:rsidRPr="00995FEE" w:rsidRDefault="00EC540D" w:rsidP="00822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</w:rPr>
      </w:pPr>
    </w:p>
    <w:p w:rsidR="00EA7C93" w:rsidRPr="00074723" w:rsidRDefault="00EA7C93" w:rsidP="00EA7C93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1. </w:t>
      </w:r>
      <w:r w:rsidRPr="0007472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Бег 10 м. (сек.)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Бег выполняется с высокого старта. Секундомер запускае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т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ся по команде «Марш». Выполняется 2 попытки в зачет идет лучший резул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ь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тат.</w:t>
      </w:r>
    </w:p>
    <w:p w:rsidR="00EA7C93" w:rsidRPr="00074723" w:rsidRDefault="00EA7C93" w:rsidP="00EA7C93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2. </w:t>
      </w:r>
      <w:r w:rsidRPr="0007472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Прыжок в длину с места (см). 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Испытуемый принимает исходное полож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е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ние на контрольной линии(ноги на ширине плеч). Не переступая ее, он делает несколько махов руками и, с силой оттолкнувшись, махом рук снизу вверх производит прыжок. Из трех попыток засчитывается лучший результат.</w:t>
      </w:r>
    </w:p>
    <w:p w:rsidR="00EA7C93" w:rsidRPr="00074723" w:rsidRDefault="00EA7C93" w:rsidP="00EA7C93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3. </w:t>
      </w:r>
      <w:r w:rsidRPr="0007472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Челночный бег 3х10 м. (сек). 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 На расстоянии 10 метров друг от друга об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о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значаются линия старта и контрольная линия. По сигналу испытуемый  н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а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lastRenderedPageBreak/>
        <w:t>чинает бег, преодолевая обозначенную дистанцию 3 раза. При изменении н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а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правления движения обе ноги испытуемого  должны пересекать каждый раз одну из упомянутых линий.</w:t>
      </w:r>
    </w:p>
    <w:p w:rsidR="00EA7C93" w:rsidRPr="00074723" w:rsidRDefault="00EA7C93" w:rsidP="00EA7C93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4. </w:t>
      </w:r>
      <w:r w:rsidRPr="0007472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Бег 30м.  с ведение мяча (сек.)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Испытуемый с мячом  занимает позицию за линией старта. По сигналу игрок ведет мяч к линии финиша, выполняя на данной дистанции не менее трех касаний мяча ногами. Ведение осуществл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я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ется любым способом. Упражнение считается законченным, когда испыту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е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мый пересечет линию финиша. Учитывается время выполнения упражнения. Даются две попытки. Засчитывается лучший результат</w:t>
      </w:r>
    </w:p>
    <w:p w:rsidR="00EA7C93" w:rsidRPr="00074723" w:rsidRDefault="00EA7C93" w:rsidP="00EA7C93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5. </w:t>
      </w:r>
      <w:r w:rsidRPr="0007472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Ведение мяча, обводка стоек30 м. 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Испытуемый с мячом  занимает поз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и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цию за линией старта. По сигналу игрок ведет мяч к линии финиша, выпо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л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няя на данной дистанции ведение мяча с обводкой 4-х стоек (первая стойка располагается в 10 м. от линии старта, а через каждые 5 метров устанавлив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а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ются еще 3 стойки). Даются две попытки. Учитывается техника выполнения упражнения.</w:t>
      </w:r>
    </w:p>
    <w:p w:rsidR="00EA7C93" w:rsidRPr="00074723" w:rsidRDefault="00EA7C93" w:rsidP="00EA7C93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6. </w:t>
      </w:r>
      <w:r w:rsidRPr="0007472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Удар по мячу ногой на дальность, (м.) 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Выполняется с разбега по корид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о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ру шириной 10 м. Предоставляются три попытки. Учитывается лучший р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е</w:t>
      </w:r>
      <w:r w:rsidRPr="00074723">
        <w:rPr>
          <w:rFonts w:ascii="Times New Roman" w:eastAsia="Times New Roman" w:hAnsi="Times New Roman" w:cs="Times New Roman"/>
          <w:color w:val="333333"/>
          <w:sz w:val="28"/>
          <w:szCs w:val="24"/>
        </w:rPr>
        <w:t>зультат.</w:t>
      </w:r>
    </w:p>
    <w:p w:rsidR="0035372D" w:rsidRDefault="0035372D" w:rsidP="00AF05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</w:rPr>
      </w:pPr>
    </w:p>
    <w:p w:rsidR="00AF0516" w:rsidRDefault="00AF0516" w:rsidP="00AF05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</w:rPr>
      </w:pPr>
      <w:r w:rsidRPr="00BD5DB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</w:rPr>
        <w:t>Тактическая подготовка</w:t>
      </w:r>
    </w:p>
    <w:p w:rsidR="00BD5DB0" w:rsidRPr="00BD5DB0" w:rsidRDefault="00BD5DB0" w:rsidP="00AF05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AF0516" w:rsidRPr="00BD5DB0" w:rsidRDefault="00AF0516" w:rsidP="00AF051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Тактическая деятельность футболистов – это решение оперативных задач, возникающих в процессе взаимодействия с партнером и противником.</w:t>
      </w:r>
    </w:p>
    <w:p w:rsidR="00AF0516" w:rsidRPr="00BD5DB0" w:rsidRDefault="00AF0516" w:rsidP="00AF05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Под тактической подготовкой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понимается совершенствование рационал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ь</w:t>
      </w:r>
      <w:r w:rsidR="00C778D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ных приемов решения задач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 возникающих в процессе соревновательной де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тельности, и развитии специальных способностей, определяющих эффекти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ность решения этих задач. Данное определение позволяет рассматривать та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тическую подготовку в  двух аспектах: и как процесс обучения и соверше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ствования (т.е. приобретение знаний умений и навыков), и как процесс ра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витий качеств,  которые в комплексе определяют специальные тактические способности целесообразно выделить ряд факторов, предопределяющих у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пешность тактических действий футболистов в игре.</w:t>
      </w:r>
    </w:p>
    <w:p w:rsidR="00AF0516" w:rsidRPr="00BD5DB0" w:rsidRDefault="00AF0516" w:rsidP="00AF051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Первый этап тактической подготовки должен быть направлен на развитие у занимающихся определенных качеств и способностей, лежащих в основе у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пешных тактических действий. Эффективными средствами являются разли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ные упражнения, подвижные игры и эстафеты, которые требуют проявления быстроты реакции, ориентировки и быстроты ответных действий, сообраз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тельности, наблюдательности, переключения с одних действий на другие. Наиболее благоприятные возможности для развитий этих качеств – в детском возрасте (8-11 лет).</w:t>
      </w:r>
    </w:p>
    <w:p w:rsidR="00AF0516" w:rsidRPr="00BD5DB0" w:rsidRDefault="00AF0516" w:rsidP="00AF051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Тактическая подготовка имеет конкретные задачи:</w:t>
      </w:r>
    </w:p>
    <w:p w:rsidR="0082289B" w:rsidRPr="0082289B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>1) Создать предпосылки для успешного обучения тактике игры (развитие не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обходимых способностей и качеств).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2) Формировать тактические умения в процессе обучения техническим при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мам.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3) Овладеть основой индивидуальных, групповых и командных тактических действий в нападении и защите.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4) Совершенствовать тактические умения  с учетом игрового амплуа футб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листа в команде.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5) Формировать умения эффективно использовать технические приемы и тактические действия в зависимости от условий (состояние партнеров, с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перника, внешние условия).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6) Развивать способности к быстрым переключениям в действиях – от нап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дения к защите и от защиты к нападению.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7) Изучать соперников, их тактический арсенал, техническую и волевую по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готовленность.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Обучение тактике и совершенствование в ней происходят с использованием следующих основных методов: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1.Метод упражнения, т.е. многократное повторение разучиваемых и знак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мых упражнений. При этом у занимающихся образуются двигательные д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намические стереотипы , что и являются физиологической сущностью трен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ровки в тактике.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2.Метод  демонстрации и показа.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3.Метод слова.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4.Целостный и расчлененный метод. Прежде чем перейти к тактическим де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й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ствиям в целом, осваивают их основные части. К целостному методу приб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гают обычно для закрепления и совершенствования тактических действий.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5.Анализ видеоматериалов по тактике.</w:t>
      </w:r>
    </w:p>
    <w:p w:rsidR="00AF0516" w:rsidRPr="00995FEE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6.Анализ своих действий и действия соперника.</w:t>
      </w:r>
    </w:p>
    <w:p w:rsidR="00EC540D" w:rsidRPr="00995FEE" w:rsidRDefault="00EC540D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AF0516" w:rsidRPr="00BD5DB0" w:rsidRDefault="00AF0516" w:rsidP="00EC54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Содержание изучаемого курса</w:t>
      </w:r>
    </w:p>
    <w:p w:rsidR="00074723" w:rsidRPr="00674F71" w:rsidRDefault="00074723" w:rsidP="00AF05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bdr w:val="none" w:sz="0" w:space="0" w:color="auto" w:frame="1"/>
        </w:rPr>
      </w:pPr>
    </w:p>
    <w:p w:rsidR="00AF0516" w:rsidRDefault="00AF0516" w:rsidP="00AF05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bdr w:val="none" w:sz="0" w:space="0" w:color="auto" w:frame="1"/>
        </w:rPr>
      </w:pPr>
      <w:r w:rsidRPr="004044C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bdr w:val="none" w:sz="0" w:space="0" w:color="auto" w:frame="1"/>
        </w:rPr>
        <w:t>Техника футбола</w:t>
      </w:r>
    </w:p>
    <w:p w:rsidR="004044C8" w:rsidRPr="004044C8" w:rsidRDefault="004044C8" w:rsidP="00AF05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AF0516" w:rsidRPr="00BD5DB0" w:rsidRDefault="00AF0516" w:rsidP="008228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Удары по мячу ногой, удары с полу лёта.</w:t>
      </w:r>
    </w:p>
    <w:p w:rsidR="00AF0516" w:rsidRPr="00BD5DB0" w:rsidRDefault="00AF0516" w:rsidP="008228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Удар внутренней частью подъема по неподвижному мячу.</w:t>
      </w:r>
    </w:p>
    <w:p w:rsidR="00AF0516" w:rsidRPr="00BD5DB0" w:rsidRDefault="00AF0516" w:rsidP="008228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Удар внутренней стороной ступни,  удары ногой по мячу, летящему в возд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хе.</w:t>
      </w:r>
    </w:p>
    <w:p w:rsidR="00AF0516" w:rsidRPr="00BD5DB0" w:rsidRDefault="00AF0516" w:rsidP="008228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Удары по мячу головой, удары головой в прыжке.</w:t>
      </w:r>
    </w:p>
    <w:p w:rsidR="00AF0516" w:rsidRPr="00BD5DB0" w:rsidRDefault="00AF0516" w:rsidP="008228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Остановка мяча.</w:t>
      </w:r>
    </w:p>
    <w:p w:rsidR="00AF0516" w:rsidRPr="00BD5DB0" w:rsidRDefault="00AF0516" w:rsidP="008228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Остановка ногой мячей, летящих на высоте груди-живота.</w:t>
      </w:r>
    </w:p>
    <w:p w:rsidR="00AF0516" w:rsidRDefault="00AF0516" w:rsidP="008228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Ведение мяча, обманные движения (финты).</w:t>
      </w:r>
    </w:p>
    <w:p w:rsidR="004044C8" w:rsidRPr="00BD5DB0" w:rsidRDefault="004044C8" w:rsidP="004044C8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AF0516" w:rsidRPr="004044C8" w:rsidRDefault="00AF0516" w:rsidP="004044C8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4044C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Техника игры вратаря</w:t>
      </w:r>
      <w:r w:rsidRPr="004044C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bdr w:val="none" w:sz="0" w:space="0" w:color="auto" w:frame="1"/>
        </w:rPr>
        <w:t>: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Ловля высоких мячей, идущих в стороне от вратаря.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>Отбивание и выбрасывание мяча, вбрасывание   мяча из-за боковой линии,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тренировка и обучение технике.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Примерные упражнения для тренировки техники.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Тренировка вдвоем, втроем и т. д.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Современная тактика футбола : система «трех защитников».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Крайние полузащитники. Крайние нападающие. Полусредние нападающие.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Примеры внесения элементов неожиданности в игру и варианты системы «трех защитников».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Тренировка тактики.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Индивидуальная тактическая тренировка.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Групповая тактическая тренировка посредством различных заданий и упра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ж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нений.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Групповые учебные   тактические   комбинации. 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Тренировка тактики в двусторонней игре.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Методика перемены системы игры.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Физическая подготовка футбольных команд.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Специальные упражнения гимнастического типа.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Упражнения преимущественно для рук и плечевого пояса.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Упражнения преимущественно для шеи и спины.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Упражнения преимущественно для мышц живота.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Упражнения преимущественно для ног.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Силовые упражнения для ног,  упражнения с набивным мячом.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Упражнения, способствующие выработке сильного удара.</w:t>
      </w:r>
    </w:p>
    <w:p w:rsidR="00AF0516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Прыжковые упражнения, ходьба, прыжки, бег.</w:t>
      </w:r>
    </w:p>
    <w:p w:rsidR="004044C8" w:rsidRPr="00BD5DB0" w:rsidRDefault="004044C8" w:rsidP="004044C8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AF0516" w:rsidRDefault="00AF0516" w:rsidP="00AF05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ПРИМЕРНЫЕ УПРАЖНЕНИЯ ДЛЯ ТРЕНИРОВКИ  ТЕХНИКИ</w:t>
      </w:r>
    </w:p>
    <w:p w:rsidR="00BD5DB0" w:rsidRPr="00BD5DB0" w:rsidRDefault="00BD5DB0" w:rsidP="00AF05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BD5DB0" w:rsidRPr="00DC6DD9" w:rsidRDefault="00AF0516" w:rsidP="00DC6D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Индивидуальные упражнения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1. Последовательными ударами держать мяч в воздухе, давая мячу коснуться земли (пола) после каждого удара.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2. То же, но попеременно левой и правой ногой.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3. То же, чередуя удары ногами и головой.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4. То же, перебрасывая мяч через голову назад, с последующим поворотом.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5.  Ударяя ногами, держать мяч в воздухе, не давая ему упасть на землю.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6.  Подбросив руками мяч, высоко ударить его головой, посылая вверх; опу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кающийся мяч остановить: а) головой, б) ногой, в) грудью.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7. Подбросить мяч вверх, ударить головой опускающийся мяч—сильно, сл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дующим ударом слабо, и т. д., стараясь удержать мяч в воздухе.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8. Произвести замах для удара головой по падающему сверху мячу, но в п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следний момент вместо удара, отступив на шаг назад, остановить мяч ногой.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9. Вести мяч по кругу вправо внешней частью подъема правой ноги (по кругу влево — левой ногой).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>10. Вести мяч по различным направлениям определенным способом (попер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менно левой и правой ногой, только внутренней частью подъёма или только носком).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11. Вести мяч с «финтами».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12. Обводить стойки различными способами. Стойки должны быть расста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лены в различных сочетаниях по расстоянию и направлению.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13. Удары по мячу, направляя его в щит. Мяч, отскакивающий от щита: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а) останавливать и снова бить; б)бить сразу без остановки; в) наносить удары попеременно левой и правой ногой, г) наносить один удар низкий, другой на высоте 1 — 1\2 </w:t>
      </w:r>
      <w:r w:rsidRPr="00BD5D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м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—чередование низких и высоких ударов; д) ряд последов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тельных ударов внутренней стороной ступни—высота 1\2 —2 </w:t>
      </w:r>
      <w:r w:rsidRPr="00BD5D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м,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—не давая мячу ударяться о землю больше одного раза; е) то же, держа мяч все время в воздухе.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14. Бежать с мячом от щита. Сделать резкий поворот и послать мяч в щит. Отскочивший мяч остановить и возобновить упражнение.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15. Тренировка в ударах головой: отскочивший от щита мяч ударять головой различными способами.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16. То же в прыжке.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17. Вратарь бросает в щит мяч, придавая ему различные направления, отск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кивающий мяч вратарь ловит.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18. Вратарь рядом последовательных ударов кулаками отбивает отскак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вающий от щита мяч.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19. Вратарь с расстояния 10—15 м ударяет ногой мяч, посылая его в щит, и ловит отскакивающий мяч любым способом.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20. Вратарь бросает мяч в щит с таким расчётом, чтобы можно было поймать отскакивающий мяч с падением.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</w:t>
      </w:r>
    </w:p>
    <w:p w:rsidR="00BD5DB0" w:rsidRPr="00DC6DD9" w:rsidRDefault="00AF0516" w:rsidP="00DC6DD9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Физическая подготовка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0B5B6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</w:rPr>
        <w:t>Выделяют общую и специальную физическую подготовку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Общая физическая подготовка (ОФП) предусматривает разностороннее ра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витие физических способностей, а специальная (СФП) – развитие физич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ских качеств и функциональных возможностей, специфических для футбол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стов.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качестве основных средств ОФП применяют различные виды спорта (лы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ж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ный спорт, плавание, гимнастика, легкая атлетика и др.).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Упражнения по СФП выполняют не только с мячом – ведение на максимал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ь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ной скорости (быстрота, выносливость); финты, обводка стоек (ловкость); удары по мячу и вбрасывание, отбор и перехват мяча в подкате и прыжке (скоростно-силовые способности), но и без мяча (спортивные и подвижные игры).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На этапе начального обучения физическая подготовка необходима для п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вышения уровня ОФП, для правильного формирования основных двигател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ь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ных функций.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>Этап спортивной специализации связан с всесторонней физической подг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товкой. В процессе многолетней подготовке футболистов на её начальном этапе (8-10 лет) упражнением по ОФП уделяется до 75% времени. По мере повышения уровня ОФП большое значение приобретает СФП. На этапе спортивной специализации объем упражнений по СФП ещё более увеличив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ется.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процессе физической подготовки важное место занимает индивидуализ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ция тренировочной нагрузки и по величине, и по направленности, так как юные футболисты одной возрастной группы по уровню физической подг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товленности и развитию качеств весьма различны. Индивидуализация трен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ровочных нагрузок необходима так же в связи с подготовкой футболистов разного игрового амплуа.</w:t>
      </w:r>
    </w:p>
    <w:p w:rsidR="00AF0516" w:rsidRPr="00BD5DB0" w:rsidRDefault="00AF0516" w:rsidP="004044C8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</w:t>
      </w:r>
    </w:p>
    <w:p w:rsidR="00BD5DB0" w:rsidRPr="00DC6DD9" w:rsidRDefault="00AF0516" w:rsidP="00DC6DD9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Упражнения преимущественно для рук и плечевого пояса.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1.  Руки в стороны. Пружинящее отведение рук назад (голову и руки не  опускать).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2.  Руки вперед. Пружинящим движением скрещивать вытянутые руки на груди и разводить их в стороны.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3.  Руки вперед, ладонями вниз. Руки скрещены и несколько опущены. Кач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ние вверх-назад с подниманием па носках. Возвращение в исходное полож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ние.   Тоже, сидя с разведенными ногами.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4.  Рывки локтями назад с разгибанием рук на каждый четвертый счет.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5.  Ноги врозь. Расслабленные   попеременные качания рук в сторону   с п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воротом корпуса (руку заносить несколько выше пл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ча).                                                                                                              </w:t>
      </w:r>
      <w:r w:rsidR="006864D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                 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6.  Ноги врозь, туловище наклонено вперед под прямым углом,   руки в ст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роны. Вращение туловища рывком вправо и влево.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7.  Ноги врозь, туловище наклонено под прямым углом, руки в стороны, пальцы сжаты в кулаки. Повороты туловища рывком вправо и влево.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8.  Правая рука вытянута вверх, левая отведена назад. Попеременное качание рук с переменой их положения.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9. Выпад вперед, руки подняты вверх: а) сгибание туловища вперед, качание рук назад (руки направлены вертикально вверх); б) прогибание туловища н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зад, качание рук вперед-вверх.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10. Вдвоем, «парное качание». Наклонив туловище вперед и положив ладони на плечи партнера, пружинящее качание туловища вниз-вверх.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11.  Руки вверх, пальцы сцеплены, ладони повернуты вверх. Партнер накл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дывает правую руку между лопатками упражняющегося, а левой, взявшись за его сцепленные кисти, помогает ему проделать пружинящие движения назад и вперед».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12.   Ноги врозь, руки вытянуты, кисти с переплетенными пальцами прижаты к седалищу. Партнер оттягивает руки упражняющегося назад-вверх пруж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нящим движением; выгибание туловища  назад.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>13.  Упор лежа сзади с согнутыми коленями. Перемещение тяжести  тела по направлению к ногам, раскачиваясь.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14.  Руки в стороны, пальцы сжаты</w:t>
      </w:r>
      <w:r w:rsidR="0082289B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в кулак. Вращение рук в плеч</w:t>
      </w:r>
      <w:r w:rsidR="0082289B" w:rsidRPr="0082289B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 суставах.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15.  Упражнение на расслабление. Руки свободно подняты вверх. Свободно опустить руки вниз.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16.  «Мельница». Ноги врозь, правая рука над головой. Кружение обеих рук, вперед и назад. Качать медленно, с постепенным ускорением темпа. Дых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ние </w:t>
      </w:r>
      <w:r w:rsidRPr="00BD5D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 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свободное.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17.   Напряженное движение двумя локтями. Руки вперед, согнутые в локтях, кулаки сжаты. Движение назад-вниз двумя локтями  одновременно, пауза п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сле каждого движения.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18.  Толчки руками прямо-вперед. Ноги врозь, кисти сжаты в кулак.  Попер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менные толчки правой и левой рукой с подачей соответствующего плеча вперед. Смотреть вперед.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19. Прямой </w:t>
      </w:r>
      <w:r w:rsidR="0082289B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удар. Стойка боксера. Поперем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ые удары правой и левой рукой.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20.  «Удар назад через плечо». Руки вперед, кулаки прижаты к  плечам. То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чок обоими кулаками возможно дальше назад, до полного вытягивания рук (колени остаются выпрямленными, туловище слегка прогибается назад).</w:t>
      </w:r>
    </w:p>
    <w:p w:rsidR="00074723" w:rsidRPr="00674F71" w:rsidRDefault="00074723" w:rsidP="004044C8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p w:rsidR="00BD5DB0" w:rsidRPr="00DC6DD9" w:rsidRDefault="00AF0516" w:rsidP="004044C8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Упражнения, способствующие выработке сильного удара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  Ходьба и бег на месте со свободным высоким подниманием колена и сил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ь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ным качанием согнутой под прямым углом рукой  То же самое с— подск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ком на опорной ноге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  Левое колено поднято вверх, руки за головой. Поднимание колена до кас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ния с грудью, туловище не сгибать.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  Поднимание колена с сопротивлением одной или обеих рук.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   Руки па поясе  или за головой, или в стороны. Поднимание колена вверх с последующим выпрямлением ноги, держа носок вытянутым  или взятым на себя  и стараясь не опускать колена.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  Сидя с прямыми ногами, положить ладони на пол, приподняв пятки от п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ла. Попеременное пружинящее приподнимание вытянутых ног (а). То же—кружение ног в противоположных направлениях (б).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 Руки за головой, одна нога поднята горизонтально. Кружение ноги по н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правлению движения часовой стрелки, а затем в обратном направлении.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  Руки вперед, одна нога поднята горизонтально. Пружинящее поднимание ноги вверх до соприкасания с рукой. Туловище не сгибать.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  Лежа на спине. Сгибан</w:t>
      </w:r>
      <w:r w:rsidR="0006598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ие колен до прикосновени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 к груди и выпрямление их.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 Лежа на спине, руки за головой, поднять ноги над полом. Движение ног, подражающее езде на велосипеде.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 Упор, лежа лицом вверх. Поднимание и опускание согнутой в колене</w:t>
      </w:r>
      <w:r w:rsidR="0082289B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ноги. То же, но после подним</w:t>
      </w:r>
      <w:r w:rsidR="0006598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ани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 (а) разгибание ноги вперед (б) и опускание пр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мой.</w:t>
      </w:r>
    </w:p>
    <w:p w:rsidR="0082289B" w:rsidRPr="00674F71" w:rsidRDefault="00AF0516" w:rsidP="008228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>-  Присед с упором, правая нога выставлена назад. Поднимание ноги назад - вверх.</w:t>
      </w:r>
    </w:p>
    <w:p w:rsidR="00EC540D" w:rsidRPr="00995FEE" w:rsidRDefault="00EC540D" w:rsidP="000747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p w:rsidR="00BD5DB0" w:rsidRPr="00DC6DD9" w:rsidRDefault="00AF0516" w:rsidP="000747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Прыжковые упражнения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  Руки на  поясе (или опущены свободно вниз). Подпрыгивание на обеих в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ы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прямленных ногах.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  То же положение. Подпрыгивание и попеременное выставление ноги вп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ред, назад и в сторону.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  Руки на поясе (или над головой, или свободно). Подпрыгивание на одном ноге с выбрасыванием в сторону другой согнутой ноги через каждые три прыжка.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  Большой шаг вперед. Попеременное подпрыгивание с постепенным удл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нением шага до предела (а), с отведением рук в стороны и раскачиванием к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лена сзади стоящей ноги до прикосновения к полу (б).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Присед, руки скрещены (а). Подпрыгивание </w:t>
      </w:r>
      <w:r w:rsidRPr="00BD5D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в 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положение «ноги врозь», р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ки в стороны - вверх (б) и обратно (непрерывное движение).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Прыжки с сомкнутыми ногами с касанием пятками седалища.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 -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Прыжок с поворотом. Прыжки с сомкнутыми ногами с поворотом на по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круга или на целый круг.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Стоя на коленях, касаясь подъемами пола, руки над головой (а). Вместе со взмахом рук прыжок вперед в стойку на обе ноги (б, в, г).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  Стоя на коленях (а), взмахнуть руками и встать на одну ногу (б).</w:t>
      </w: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 Стойка ноги врозь, руки над головой. Прыжок</w:t>
      </w:r>
      <w:r w:rsidR="00EC540D" w:rsidRPr="00EC540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 согнутыми и разведенн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ы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ми ногами. Для ежедневной индивидуальной гимнастики составляют ко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</w:t>
      </w: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плекс из 12—15 упражнений, рассчитанных на интенсивную работу мышц всего тела. Кроме того, добавляют 1—2 минуты бега на месте, ходьбы и прыжков.</w:t>
      </w:r>
    </w:p>
    <w:p w:rsidR="000B5B6E" w:rsidRPr="00995FEE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                         </w:t>
      </w:r>
      <w:r w:rsidRPr="00BD5D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Специальные упражнения гимнастического типа.</w:t>
      </w:r>
    </w:p>
    <w:p w:rsidR="00EC540D" w:rsidRPr="00995FEE" w:rsidRDefault="00EC540D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p w:rsidR="00AF0516" w:rsidRPr="00BD5DB0" w:rsidRDefault="00AF0516" w:rsidP="000747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Ходьба, бег, прыжки, прыжки со скакалкой.</w:t>
      </w:r>
    </w:p>
    <w:p w:rsidR="00DC6DD9" w:rsidRPr="00995FEE" w:rsidRDefault="00AF0516" w:rsidP="000B5B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Упражнения с набивными мячами.</w:t>
      </w:r>
    </w:p>
    <w:p w:rsidR="00EC540D" w:rsidRPr="00995FEE" w:rsidRDefault="00EC540D" w:rsidP="000B5B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0B5B6E" w:rsidRPr="00995FEE" w:rsidRDefault="00AF0516" w:rsidP="008228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BD5D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ОБОРУДОВАНИЕ И ИНВЕНТАРЬ ДЛЯ ТРЕНИРОВКИ</w:t>
      </w:r>
    </w:p>
    <w:p w:rsidR="00EC540D" w:rsidRPr="00995FEE" w:rsidRDefault="00EC540D" w:rsidP="008228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p w:rsidR="00AF0516" w:rsidRPr="00BD5DB0" w:rsidRDefault="000B5B6E" w:rsidP="000B5B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</w:t>
      </w:r>
      <w:r w:rsidR="00AF0516"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Для занятий по совершенствованию в технике футбола существует сп</w:t>
      </w:r>
      <w:r w:rsidR="00AF0516"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="00AF0516"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циальный инвентарь и оборудование.</w:t>
      </w:r>
    </w:p>
    <w:p w:rsidR="00AF0516" w:rsidRPr="00BD5DB0" w:rsidRDefault="000B5B6E" w:rsidP="000B5B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</w:t>
      </w:r>
      <w:r w:rsidR="00AF0516"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Щит-забор постоянный, врытый в землю. Щит представляет собой гладко выстроганный деревянный забор, достаточно жесткий, чтобы мяч легко от него отскакивал. Длина щита — от 8 до 15 м, высота 4—5 м.</w:t>
      </w:r>
    </w:p>
    <w:p w:rsidR="00AF0516" w:rsidRPr="00BD5DB0" w:rsidRDefault="000B5B6E" w:rsidP="000B5B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</w:t>
      </w:r>
      <w:r w:rsidR="00AF0516"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Мешки подвесные </w:t>
      </w:r>
      <w:r w:rsidR="00EC540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 стойки переносные для обводки</w:t>
      </w:r>
      <w:r w:rsidR="00AF0516"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 Систему опор для подвесных качающихся мешков лучше всего соорудить из круглых металл</w:t>
      </w:r>
      <w:r w:rsidR="00AF0516"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="00AF0516"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ческих труб.</w:t>
      </w:r>
    </w:p>
    <w:p w:rsidR="00AF0516" w:rsidRPr="0006598E" w:rsidRDefault="000B5B6E" w:rsidP="000B5B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</w:t>
      </w:r>
      <w:r w:rsidR="00AF0516"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Стойки деревянные переносные ,установки для подвесных мячей,    вор</w:t>
      </w:r>
      <w:r w:rsidR="00AF0516"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="00AF0516" w:rsidRPr="00BD5DB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та   переносные   низкие.</w:t>
      </w:r>
    </w:p>
    <w:p w:rsidR="00EC540D" w:rsidRPr="00995FEE" w:rsidRDefault="00EC540D" w:rsidP="000B5B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sectPr w:rsidR="00EC540D" w:rsidRPr="00995FEE" w:rsidSect="00DC6DD9">
      <w:footerReference w:type="default" r:id="rId8"/>
      <w:pgSz w:w="11906" w:h="16838"/>
      <w:pgMar w:top="1134" w:right="850" w:bottom="1134" w:left="1701" w:header="397" w:footer="397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448" w:rsidRDefault="00F03448" w:rsidP="004044C8">
      <w:pPr>
        <w:spacing w:after="0" w:line="240" w:lineRule="auto"/>
      </w:pPr>
      <w:r>
        <w:separator/>
      </w:r>
    </w:p>
  </w:endnote>
  <w:endnote w:type="continuationSeparator" w:id="1">
    <w:p w:rsidR="00F03448" w:rsidRDefault="00F03448" w:rsidP="0040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17388"/>
    </w:sdtPr>
    <w:sdtContent>
      <w:p w:rsidR="00074723" w:rsidRDefault="009554EF">
        <w:pPr>
          <w:pStyle w:val="ab"/>
          <w:jc w:val="center"/>
        </w:pPr>
        <w:fldSimple w:instr=" PAGE   \* MERGEFORMAT ">
          <w:r w:rsidR="00802CEA">
            <w:rPr>
              <w:noProof/>
            </w:rPr>
            <w:t>0</w:t>
          </w:r>
        </w:fldSimple>
      </w:p>
    </w:sdtContent>
  </w:sdt>
  <w:p w:rsidR="00074723" w:rsidRDefault="0007472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448" w:rsidRDefault="00F03448" w:rsidP="004044C8">
      <w:pPr>
        <w:spacing w:after="0" w:line="240" w:lineRule="auto"/>
      </w:pPr>
      <w:r>
        <w:separator/>
      </w:r>
    </w:p>
  </w:footnote>
  <w:footnote w:type="continuationSeparator" w:id="1">
    <w:p w:rsidR="00F03448" w:rsidRDefault="00F03448" w:rsidP="00404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30802"/>
    <w:multiLevelType w:val="multilevel"/>
    <w:tmpl w:val="13D88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7CB8"/>
    <w:rsid w:val="0006598E"/>
    <w:rsid w:val="00074723"/>
    <w:rsid w:val="000B5B6E"/>
    <w:rsid w:val="000C4780"/>
    <w:rsid w:val="000D3F6C"/>
    <w:rsid w:val="000F4FB8"/>
    <w:rsid w:val="001308ED"/>
    <w:rsid w:val="001C4766"/>
    <w:rsid w:val="001E3C28"/>
    <w:rsid w:val="001F43D3"/>
    <w:rsid w:val="0022162B"/>
    <w:rsid w:val="00237D65"/>
    <w:rsid w:val="0026041F"/>
    <w:rsid w:val="00274DDA"/>
    <w:rsid w:val="002E08AC"/>
    <w:rsid w:val="0035372D"/>
    <w:rsid w:val="0037204E"/>
    <w:rsid w:val="0037459B"/>
    <w:rsid w:val="003A085C"/>
    <w:rsid w:val="003F6FFA"/>
    <w:rsid w:val="004044C8"/>
    <w:rsid w:val="00500E4A"/>
    <w:rsid w:val="00505959"/>
    <w:rsid w:val="005273DB"/>
    <w:rsid w:val="00557CB8"/>
    <w:rsid w:val="005A3261"/>
    <w:rsid w:val="005A79EC"/>
    <w:rsid w:val="005C6DD3"/>
    <w:rsid w:val="005D33E5"/>
    <w:rsid w:val="005E639E"/>
    <w:rsid w:val="0060501C"/>
    <w:rsid w:val="00616CDD"/>
    <w:rsid w:val="00652E01"/>
    <w:rsid w:val="00674F71"/>
    <w:rsid w:val="006864D0"/>
    <w:rsid w:val="006E150D"/>
    <w:rsid w:val="007117DE"/>
    <w:rsid w:val="00730876"/>
    <w:rsid w:val="00802CEA"/>
    <w:rsid w:val="0082289B"/>
    <w:rsid w:val="0085113B"/>
    <w:rsid w:val="008D7C85"/>
    <w:rsid w:val="009554EF"/>
    <w:rsid w:val="00987B9B"/>
    <w:rsid w:val="00995FEE"/>
    <w:rsid w:val="009B07A2"/>
    <w:rsid w:val="00A46E94"/>
    <w:rsid w:val="00A77B20"/>
    <w:rsid w:val="00AB2968"/>
    <w:rsid w:val="00AD1D30"/>
    <w:rsid w:val="00AF0516"/>
    <w:rsid w:val="00B244D8"/>
    <w:rsid w:val="00B51229"/>
    <w:rsid w:val="00B54522"/>
    <w:rsid w:val="00B805C7"/>
    <w:rsid w:val="00BB76E3"/>
    <w:rsid w:val="00BD0F1E"/>
    <w:rsid w:val="00BD5DB0"/>
    <w:rsid w:val="00C115CD"/>
    <w:rsid w:val="00C7623A"/>
    <w:rsid w:val="00C778D2"/>
    <w:rsid w:val="00C962F2"/>
    <w:rsid w:val="00CC1A71"/>
    <w:rsid w:val="00DA7555"/>
    <w:rsid w:val="00DC6DD9"/>
    <w:rsid w:val="00E50976"/>
    <w:rsid w:val="00E95139"/>
    <w:rsid w:val="00EA7C93"/>
    <w:rsid w:val="00EB385E"/>
    <w:rsid w:val="00EC540D"/>
    <w:rsid w:val="00EE7435"/>
    <w:rsid w:val="00F01B41"/>
    <w:rsid w:val="00F03448"/>
    <w:rsid w:val="00F8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E5"/>
  </w:style>
  <w:style w:type="paragraph" w:styleId="1">
    <w:name w:val="heading 1"/>
    <w:basedOn w:val="a"/>
    <w:link w:val="10"/>
    <w:uiPriority w:val="9"/>
    <w:qFormat/>
    <w:rsid w:val="00AF0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AF05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qFormat/>
    <w:rsid w:val="00AF051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C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05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AF051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F0516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5">
    <w:name w:val="Normal (Web)"/>
    <w:basedOn w:val="a"/>
    <w:uiPriority w:val="99"/>
    <w:unhideWhenUsed/>
    <w:rsid w:val="00AF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F0516"/>
    <w:rPr>
      <w:b/>
      <w:bCs/>
    </w:rPr>
  </w:style>
  <w:style w:type="character" w:styleId="a7">
    <w:name w:val="Emphasis"/>
    <w:basedOn w:val="a0"/>
    <w:uiPriority w:val="20"/>
    <w:qFormat/>
    <w:rsid w:val="00AF0516"/>
    <w:rPr>
      <w:i/>
      <w:iCs/>
    </w:rPr>
  </w:style>
  <w:style w:type="character" w:customStyle="1" w:styleId="apple-converted-space">
    <w:name w:val="apple-converted-space"/>
    <w:basedOn w:val="a0"/>
    <w:rsid w:val="00AF0516"/>
  </w:style>
  <w:style w:type="table" w:styleId="a8">
    <w:name w:val="Table Grid"/>
    <w:basedOn w:val="a1"/>
    <w:uiPriority w:val="59"/>
    <w:rsid w:val="00AF05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404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044C8"/>
  </w:style>
  <w:style w:type="paragraph" w:styleId="ab">
    <w:name w:val="footer"/>
    <w:basedOn w:val="a"/>
    <w:link w:val="ac"/>
    <w:uiPriority w:val="99"/>
    <w:unhideWhenUsed/>
    <w:rsid w:val="00404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44C8"/>
  </w:style>
  <w:style w:type="paragraph" w:styleId="ad">
    <w:name w:val="List Paragraph"/>
    <w:basedOn w:val="a"/>
    <w:uiPriority w:val="34"/>
    <w:qFormat/>
    <w:rsid w:val="00822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14</Pages>
  <Words>4051</Words>
  <Characters>23092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Курбан</cp:lastModifiedBy>
  <cp:revision>44</cp:revision>
  <cp:lastPrinted>2020-12-08T16:58:00Z</cp:lastPrinted>
  <dcterms:created xsi:type="dcterms:W3CDTF">2016-11-18T13:15:00Z</dcterms:created>
  <dcterms:modified xsi:type="dcterms:W3CDTF">2020-12-08T17:02:00Z</dcterms:modified>
</cp:coreProperties>
</file>