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DC9" w:rsidRPr="007B2DC9" w:rsidRDefault="007B2DC9" w:rsidP="007B2DC9">
      <w:pPr>
        <w:pStyle w:val="aa"/>
      </w:pPr>
      <w:r w:rsidRPr="007B2DC9">
        <w:t xml:space="preserve">Согласовано.                                                    </w:t>
      </w:r>
      <w:r>
        <w:t xml:space="preserve">        </w:t>
      </w:r>
      <w:r w:rsidRPr="007B2DC9">
        <w:t xml:space="preserve">  </w:t>
      </w:r>
      <w:r>
        <w:t xml:space="preserve">                                                       </w:t>
      </w:r>
      <w:r w:rsidRPr="007B2DC9">
        <w:t xml:space="preserve"> Утверждаю.</w:t>
      </w:r>
    </w:p>
    <w:p w:rsidR="007B2DC9" w:rsidRPr="007B2DC9" w:rsidRDefault="007B2DC9" w:rsidP="007B2DC9">
      <w:pPr>
        <w:pStyle w:val="aa"/>
      </w:pPr>
      <w:r w:rsidRPr="007B2DC9">
        <w:t xml:space="preserve">Председатель профкома                         </w:t>
      </w:r>
      <w:r>
        <w:t xml:space="preserve">                                                       </w:t>
      </w:r>
      <w:r w:rsidRPr="007B2DC9">
        <w:t xml:space="preserve">  Директор МБУ ДО "ДЮСШ"</w:t>
      </w:r>
    </w:p>
    <w:p w:rsidR="007B2DC9" w:rsidRPr="007B2DC9" w:rsidRDefault="00F31A37" w:rsidP="007B2DC9">
      <w:pPr>
        <w:pStyle w:val="aa"/>
      </w:pPr>
      <w:r>
        <w:t>________ Магомедалиев Р.</w:t>
      </w:r>
      <w:r w:rsidR="007B2DC9" w:rsidRPr="007B2DC9">
        <w:t xml:space="preserve">                           </w:t>
      </w:r>
      <w:r w:rsidR="007B2DC9">
        <w:t xml:space="preserve">                                                             </w:t>
      </w:r>
      <w:r>
        <w:t xml:space="preserve"> __________ К.М. Омаров</w:t>
      </w:r>
    </w:p>
    <w:p w:rsidR="007B2DC9" w:rsidRPr="007B2DC9" w:rsidRDefault="007B2DC9" w:rsidP="007B2DC9">
      <w:pPr>
        <w:pStyle w:val="aa"/>
        <w:rPr>
          <w:rFonts w:ascii="Times New Roman" w:hAnsi="Times New Roman"/>
          <w:b/>
        </w:rPr>
      </w:pPr>
      <w:r w:rsidRPr="007B2DC9">
        <w:rPr>
          <w:rFonts w:ascii="Times New Roman" w:hAnsi="Times New Roman"/>
          <w:b/>
        </w:rPr>
        <w:t xml:space="preserve">от </w:t>
      </w:r>
      <w:r w:rsidRPr="007B2DC9">
        <w:t>«</w:t>
      </w:r>
      <w:r w:rsidRPr="007B2DC9">
        <w:rPr>
          <w:u w:val="single"/>
        </w:rPr>
        <w:t xml:space="preserve">      </w:t>
      </w:r>
      <w:r w:rsidRPr="007B2DC9">
        <w:t xml:space="preserve">»              </w:t>
      </w:r>
      <w:r w:rsidRPr="007B2DC9">
        <w:rPr>
          <w:u w:val="single"/>
        </w:rPr>
        <w:t>201</w:t>
      </w:r>
      <w:r w:rsidR="00F31A37">
        <w:rPr>
          <w:u w:val="single"/>
        </w:rPr>
        <w:t>8</w:t>
      </w:r>
      <w:r w:rsidRPr="007B2DC9">
        <w:rPr>
          <w:u w:val="single"/>
        </w:rPr>
        <w:t xml:space="preserve">   г</w:t>
      </w:r>
      <w:r w:rsidRPr="007B2DC9">
        <w:rPr>
          <w:b/>
          <w:u w:val="single"/>
        </w:rPr>
        <w:t>.</w:t>
      </w:r>
      <w:r w:rsidRPr="007B2DC9">
        <w:rPr>
          <w:rFonts w:ascii="Times New Roman" w:hAnsi="Times New Roman"/>
          <w:b/>
        </w:rPr>
        <w:t xml:space="preserve">  №___                                               </w:t>
      </w:r>
      <w:r>
        <w:rPr>
          <w:rFonts w:ascii="Times New Roman" w:hAnsi="Times New Roman"/>
          <w:b/>
        </w:rPr>
        <w:t xml:space="preserve">           </w:t>
      </w:r>
      <w:r w:rsidRPr="007B2DC9">
        <w:rPr>
          <w:rFonts w:ascii="Times New Roman" w:hAnsi="Times New Roman"/>
          <w:b/>
        </w:rPr>
        <w:t xml:space="preserve">    от </w:t>
      </w:r>
      <w:r w:rsidRPr="007B2DC9">
        <w:t>«</w:t>
      </w:r>
      <w:r w:rsidRPr="007B2DC9">
        <w:rPr>
          <w:u w:val="single"/>
        </w:rPr>
        <w:t xml:space="preserve">      </w:t>
      </w:r>
      <w:r w:rsidRPr="007B2DC9">
        <w:t xml:space="preserve">»              </w:t>
      </w:r>
      <w:r w:rsidRPr="007B2DC9">
        <w:rPr>
          <w:u w:val="single"/>
        </w:rPr>
        <w:t>201</w:t>
      </w:r>
      <w:r w:rsidR="00F31A37">
        <w:rPr>
          <w:u w:val="single"/>
        </w:rPr>
        <w:t>8</w:t>
      </w:r>
      <w:bookmarkStart w:id="0" w:name="_GoBack"/>
      <w:bookmarkEnd w:id="0"/>
      <w:r w:rsidRPr="007B2DC9">
        <w:rPr>
          <w:u w:val="single"/>
        </w:rPr>
        <w:t xml:space="preserve">  г</w:t>
      </w:r>
      <w:r w:rsidRPr="007B2DC9">
        <w:rPr>
          <w:b/>
          <w:u w:val="single"/>
        </w:rPr>
        <w:t>.</w:t>
      </w:r>
      <w:r w:rsidRPr="007B2DC9">
        <w:rPr>
          <w:rFonts w:ascii="Times New Roman" w:hAnsi="Times New Roman"/>
          <w:b/>
        </w:rPr>
        <w:t xml:space="preserve">  №___  </w:t>
      </w:r>
    </w:p>
    <w:p w:rsidR="002D1FCA" w:rsidRPr="007B2DC9" w:rsidRDefault="002D1FCA" w:rsidP="002D1FCA">
      <w:pPr>
        <w:pStyle w:val="1"/>
        <w:shd w:val="clear" w:color="auto" w:fill="F5F7E7"/>
        <w:jc w:val="center"/>
        <w:rPr>
          <w:color w:val="000000"/>
          <w:sz w:val="28"/>
          <w:szCs w:val="28"/>
        </w:rPr>
      </w:pPr>
      <w:r w:rsidRPr="007B2DC9">
        <w:rPr>
          <w:rFonts w:ascii="Trebuchet MS" w:hAnsi="Trebuchet MS"/>
          <w:color w:val="008000"/>
          <w:sz w:val="28"/>
          <w:szCs w:val="28"/>
        </w:rPr>
        <w:t>Правила приема и отчисления в спортивной школе.</w:t>
      </w:r>
    </w:p>
    <w:p w:rsidR="002D1FCA" w:rsidRPr="007B2DC9" w:rsidRDefault="002D1FCA" w:rsidP="002D1FCA">
      <w:pPr>
        <w:pStyle w:val="a3"/>
        <w:shd w:val="clear" w:color="auto" w:fill="F5F7E7"/>
        <w:jc w:val="center"/>
        <w:rPr>
          <w:color w:val="000000"/>
        </w:rPr>
      </w:pPr>
      <w:r w:rsidRPr="007B2DC9">
        <w:rPr>
          <w:rFonts w:ascii="Arial" w:hAnsi="Arial" w:cs="Arial"/>
          <w:color w:val="000000"/>
        </w:rPr>
        <w:t xml:space="preserve">Ниже представлены Правила приема и отчисления обучающихся в Муниципальном бюджетное  учреждении дополнительного образования  "Детская юношеская спортивная школа" </w:t>
      </w:r>
    </w:p>
    <w:p w:rsidR="002D1FCA" w:rsidRDefault="002D1FCA" w:rsidP="002D1FCA">
      <w:pPr>
        <w:pStyle w:val="a3"/>
        <w:shd w:val="clear" w:color="auto" w:fill="FFFFFF"/>
        <w:spacing w:before="0" w:beforeAutospacing="0" w:after="0" w:afterAutospacing="0" w:line="169" w:lineRule="atLeast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  <w:lang w:val="en-US"/>
        </w:rPr>
        <w:t>I</w:t>
      </w:r>
      <w:r>
        <w:rPr>
          <w:b/>
          <w:bCs/>
          <w:color w:val="000000"/>
          <w:sz w:val="27"/>
          <w:szCs w:val="27"/>
        </w:rPr>
        <w:t>. Общие положения</w:t>
      </w:r>
    </w:p>
    <w:p w:rsidR="002D1FCA" w:rsidRDefault="002D1FCA" w:rsidP="002D1FCA">
      <w:pPr>
        <w:shd w:val="clear" w:color="auto" w:fill="F5F7E7"/>
        <w:spacing w:before="100" w:beforeAutospacing="1"/>
        <w:jc w:val="both"/>
        <w:rPr>
          <w:color w:val="000000"/>
          <w:sz w:val="27"/>
          <w:szCs w:val="27"/>
        </w:rPr>
      </w:pPr>
      <w:r>
        <w:rPr>
          <w:color w:val="000000"/>
        </w:rPr>
        <w:t>1.1. Правила приема обучающихся в муниципальное бюджетное  учреждение дополнительного образование  "ДЮСШ" (разработаны в соответствии с Федеральным законом «Об образовании в Российской Федерации» №273-ФЗ от 29.12.2012 г., Законом Российской Федерации от 27.07.2006 г. № 152-ФЗ «О персональных данных», Постановлением Главного государственного санитарного врача РФ от 03.04.2003 г. №27 «О введении в действие санитарно-эпидемиологических правил и нормативов СанПиН 2.4.4.1251-03», Устава ДЮСШ и другими локальными нормативными актами ДЮСШ.</w:t>
      </w:r>
    </w:p>
    <w:p w:rsidR="002D1FCA" w:rsidRPr="007B2DC9" w:rsidRDefault="002D1FCA" w:rsidP="002D1FCA">
      <w:pPr>
        <w:pStyle w:val="a3"/>
        <w:shd w:val="clear" w:color="auto" w:fill="FFFFFF"/>
        <w:spacing w:before="0" w:beforeAutospacing="0" w:after="0" w:afterAutospacing="0" w:line="169" w:lineRule="atLeast"/>
        <w:jc w:val="both"/>
        <w:rPr>
          <w:color w:val="000000"/>
        </w:rPr>
      </w:pPr>
      <w:r w:rsidRPr="007B2DC9">
        <w:rPr>
          <w:color w:val="000000"/>
        </w:rPr>
        <w:t>1.2. Настоящие правила регламентируют порядок приема и отчисления детей в ДЮСШ.</w:t>
      </w:r>
    </w:p>
    <w:p w:rsidR="002D1FCA" w:rsidRPr="007B2DC9" w:rsidRDefault="002D1FCA" w:rsidP="002D1FCA">
      <w:pPr>
        <w:pStyle w:val="a3"/>
        <w:shd w:val="clear" w:color="auto" w:fill="FFFFFF"/>
        <w:spacing w:before="0" w:beforeAutospacing="0" w:after="0" w:afterAutospacing="0" w:line="169" w:lineRule="atLeast"/>
        <w:jc w:val="both"/>
        <w:rPr>
          <w:color w:val="000000"/>
        </w:rPr>
      </w:pPr>
      <w:r w:rsidRPr="007B2DC9">
        <w:rPr>
          <w:color w:val="000000"/>
        </w:rPr>
        <w:t>1.3. Прием обучающихся в ДЮСШ осуществляется независимо от пола, расы, национальности, языка, происхождения, места жительства, отношения к религии, убеждений, принадлежности к общественным организациям, возрастных особенностей детей.</w:t>
      </w:r>
    </w:p>
    <w:p w:rsidR="002D1FCA" w:rsidRDefault="002D1FCA" w:rsidP="002D1FCA">
      <w:pPr>
        <w:shd w:val="clear" w:color="auto" w:fill="F5F7E7"/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</w:rPr>
        <w:t>1.4. Расписание занятий составляется для создания наиболее благоприятного режима труда и отдыха детей с учетом пожеланий родителей (законных представителей), возрастных особенностей детей и установленных санитарно-гигиенических норм.</w:t>
      </w:r>
    </w:p>
    <w:p w:rsidR="002D1FCA" w:rsidRDefault="002D1FCA" w:rsidP="002D1FCA">
      <w:pPr>
        <w:shd w:val="clear" w:color="auto" w:fill="F5F7E7"/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</w:rPr>
        <w:t>1.5  Занятия в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 xml:space="preserve">МБУ ДО  "ДЮСШ" </w:t>
      </w:r>
      <w:r>
        <w:rPr>
          <w:color w:val="000000"/>
        </w:rPr>
        <w:t>проводятся по образовательным программам, разработанным и утвержденным учреждением на основе примерных программ по видам спорта, допущенных Федеральным органом управления в сфере физической культуры и спорта, и  образовательным программам рекомендованных Федеральным органом управления в сфере образования.</w:t>
      </w:r>
    </w:p>
    <w:p w:rsidR="007B2DC9" w:rsidRDefault="002D1FCA" w:rsidP="007B2DC9">
      <w:pPr>
        <w:pStyle w:val="a3"/>
        <w:shd w:val="clear" w:color="auto" w:fill="FFFFFF"/>
        <w:spacing w:before="0" w:beforeAutospacing="0" w:line="169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7B2DC9">
        <w:rPr>
          <w:color w:val="000000"/>
          <w:sz w:val="27"/>
          <w:szCs w:val="27"/>
        </w:rPr>
        <w:t xml:space="preserve">                                </w:t>
      </w:r>
      <w:r>
        <w:rPr>
          <w:b/>
          <w:bCs/>
          <w:color w:val="000000"/>
          <w:sz w:val="27"/>
          <w:szCs w:val="27"/>
          <w:lang w:val="en-US"/>
        </w:rPr>
        <w:t>II</w:t>
      </w:r>
      <w:r>
        <w:rPr>
          <w:b/>
          <w:bCs/>
          <w:color w:val="000000"/>
          <w:sz w:val="27"/>
          <w:szCs w:val="27"/>
        </w:rPr>
        <w:t>. Организация приема обучающихся</w:t>
      </w:r>
    </w:p>
    <w:p w:rsidR="002D1FCA" w:rsidRPr="007B2DC9" w:rsidRDefault="002D1FCA" w:rsidP="007B2DC9">
      <w:pPr>
        <w:pStyle w:val="a3"/>
        <w:shd w:val="clear" w:color="auto" w:fill="FFFFFF"/>
        <w:spacing w:before="0" w:beforeAutospacing="0" w:line="169" w:lineRule="atLeast"/>
        <w:jc w:val="both"/>
        <w:rPr>
          <w:color w:val="000000"/>
        </w:rPr>
      </w:pPr>
      <w:r>
        <w:rPr>
          <w:color w:val="000000"/>
          <w:sz w:val="27"/>
          <w:szCs w:val="27"/>
        </w:rPr>
        <w:t>2</w:t>
      </w:r>
      <w:r w:rsidRPr="007B2DC9">
        <w:rPr>
          <w:color w:val="000000"/>
        </w:rPr>
        <w:t>.1. Обучение и воспитание в ДЮСШ ведется на русском языке.</w:t>
      </w:r>
    </w:p>
    <w:p w:rsidR="002D1FCA" w:rsidRDefault="002D1FCA" w:rsidP="002D1FCA">
      <w:pPr>
        <w:shd w:val="clear" w:color="auto" w:fill="F5F7E7"/>
        <w:spacing w:before="100" w:beforeAutospacing="1"/>
        <w:jc w:val="both"/>
        <w:rPr>
          <w:color w:val="000000"/>
          <w:sz w:val="27"/>
          <w:szCs w:val="27"/>
        </w:rPr>
      </w:pPr>
      <w:r>
        <w:rPr>
          <w:color w:val="000000"/>
        </w:rPr>
        <w:t>2.2. Прием и зачисление обучающихся  осуществляется на основании заявления  родителей (законных представителей), договора с родителями (законными представителями) обучающегося, согласие субъекта на обработку персональных данных в информационных системах МБУ ДО "ДЮСШ" и предоставления медицинского заключения от врача-педиатра поликлиники. При приеме ДЮСШ обязана ознакомить обучающихся и их родителей (законных представителей) со своим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2D1FCA" w:rsidRDefault="002D1FCA" w:rsidP="002D1FCA">
      <w:pPr>
        <w:pStyle w:val="a3"/>
        <w:shd w:val="clear" w:color="auto" w:fill="FFFFFF"/>
        <w:spacing w:before="0" w:beforeAutospacing="0" w:after="0" w:afterAutospacing="0" w:line="169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2.3. Прием детей осуществляется ежегодно с 1 сентября. Возраст обучающихся – преимущественно до 21 года.</w:t>
      </w:r>
    </w:p>
    <w:p w:rsidR="002D1FCA" w:rsidRDefault="002D1FCA" w:rsidP="002D1FCA">
      <w:pPr>
        <w:shd w:val="clear" w:color="auto" w:fill="F5F7E7"/>
        <w:spacing w:before="100" w:beforeAutospacing="1"/>
        <w:jc w:val="both"/>
        <w:rPr>
          <w:color w:val="000000"/>
          <w:sz w:val="27"/>
          <w:szCs w:val="27"/>
        </w:rPr>
      </w:pPr>
      <w:r>
        <w:rPr>
          <w:color w:val="000000"/>
        </w:rPr>
        <w:t>2.4. На спортивно-оздоровительный этап зачисляются все желающие, не имеющие медицинских противопоказаний от 8 до 21 года.</w:t>
      </w:r>
    </w:p>
    <w:p w:rsidR="002D1FCA" w:rsidRDefault="002D1FCA" w:rsidP="002D1FCA">
      <w:pPr>
        <w:pStyle w:val="a3"/>
        <w:shd w:val="clear" w:color="auto" w:fill="FFFFFF"/>
        <w:spacing w:before="0" w:beforeAutospacing="0" w:after="0" w:afterAutospacing="0" w:line="169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2.5. На этап начальной подготовки зачисляются все желающие, не имеющие медицинских противопоказаний, в соответствии с минимальным возрастом, установленным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санитарно-эпидемиологическими правилами и нормативами «Санитарно-эпидемиологические требования к учреждениям дополнительного образования детей».</w:t>
      </w:r>
    </w:p>
    <w:p w:rsidR="002D1FCA" w:rsidRDefault="002D1FCA" w:rsidP="002D1FCA">
      <w:pPr>
        <w:pStyle w:val="a3"/>
        <w:shd w:val="clear" w:color="auto" w:fill="FFFFFF"/>
        <w:spacing w:before="0" w:beforeAutospacing="0" w:after="0" w:afterAutospacing="0" w:line="169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2.6. При недостаточном количестве детей в объединениях возможен добор в спортивно-оздоровительные группы и группы начальной подготовки в течение года с обязательной сдачей контрольно-переводных нормативов. В случае снижения фактической посещаемости в течение года группы должны быть объединены или расформированы. Высвобожденные при этом средства могут быть использованы для открытия новых объединений.</w:t>
      </w:r>
    </w:p>
    <w:p w:rsidR="002D1FCA" w:rsidRDefault="002D1FCA" w:rsidP="002D1FCA">
      <w:pPr>
        <w:pStyle w:val="a3"/>
        <w:shd w:val="clear" w:color="auto" w:fill="FFFFFF"/>
        <w:spacing w:before="0" w:beforeAutospacing="0" w:after="0" w:afterAutospacing="0" w:line="169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2.7. На учебно-тренировочный этап подготовки зачисляются здоровые  спортсмены, прошедшие не менее одного года необходимую подготовку на этапе начальной подготовки, выполнившие требования образовательной программы  по общефизической, специальной и технической подготовке.</w:t>
      </w:r>
    </w:p>
    <w:p w:rsidR="002D1FCA" w:rsidRDefault="002D1FCA" w:rsidP="002D1FCA">
      <w:pPr>
        <w:pStyle w:val="a3"/>
        <w:shd w:val="clear" w:color="auto" w:fill="FFFFFF"/>
        <w:spacing w:before="0" w:beforeAutospacing="0" w:after="0" w:afterAutospacing="0" w:line="169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2.8. В отдельных случаях, обучающиеся, не прошедшие последовательно этапы спортивной подготовки и не отвечающие требованиям установленного возраста, по решению педагогического совета могут быть досрочно зачислены в учебно-тренировочные группы и в группы спортивного совершенствования при выполнении  ими условий, предусмотренных образовательной программой для перевода по годам обучения:</w:t>
      </w:r>
    </w:p>
    <w:p w:rsidR="002D1FCA" w:rsidRDefault="002D1FCA" w:rsidP="002D1FCA">
      <w:pPr>
        <w:shd w:val="clear" w:color="auto" w:fill="FFFFFF"/>
        <w:spacing w:before="100" w:beforeAutospacing="1" w:after="48"/>
        <w:jc w:val="both"/>
        <w:rPr>
          <w:color w:val="000000"/>
          <w:sz w:val="27"/>
          <w:szCs w:val="27"/>
        </w:rPr>
      </w:pPr>
      <w:r>
        <w:rPr>
          <w:color w:val="000000"/>
        </w:rPr>
        <w:t>2.8.1. Сдачи контрольных нормативов по ОФП, СФП, ТТП.</w:t>
      </w:r>
    </w:p>
    <w:p w:rsidR="002D1FCA" w:rsidRDefault="002D1FCA" w:rsidP="002D1FCA">
      <w:pPr>
        <w:shd w:val="clear" w:color="auto" w:fill="FFFFFF"/>
        <w:spacing w:before="100" w:beforeAutospacing="1" w:after="48"/>
        <w:jc w:val="both"/>
        <w:rPr>
          <w:color w:val="000000"/>
          <w:sz w:val="27"/>
          <w:szCs w:val="27"/>
        </w:rPr>
      </w:pPr>
      <w:r>
        <w:rPr>
          <w:color w:val="000000"/>
        </w:rPr>
        <w:t>2.8.2. Соответствие  уровню спортивной подготовки (наличие (выполнение) спортивного разряда, спортивного звания).</w:t>
      </w:r>
    </w:p>
    <w:p w:rsidR="002D1FCA" w:rsidRDefault="002D1FCA" w:rsidP="002D1FCA">
      <w:pPr>
        <w:pStyle w:val="a3"/>
        <w:shd w:val="clear" w:color="auto" w:fill="FFFFFF"/>
        <w:spacing w:before="0" w:beforeAutospacing="0" w:after="0" w:afterAutospacing="0" w:line="169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2.9. Обучение в группе начальной подготовки 1-го обучения засчитывается как полный год занятий, независимо от даты зачисления в группу, при условии сдачи учащимися контрольно-переводных нормативов.</w:t>
      </w:r>
    </w:p>
    <w:p w:rsidR="002D1FCA" w:rsidRDefault="002D1FCA" w:rsidP="002D1FCA">
      <w:pPr>
        <w:pStyle w:val="a3"/>
        <w:shd w:val="clear" w:color="auto" w:fill="FFFFFF"/>
        <w:spacing w:before="0" w:beforeAutospacing="0" w:after="0" w:afterAutospacing="0" w:line="169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2.10. Обучающиеся, не выполнившие переводные требования по уважительным причинам, по решению педагогического совета могут быть оставлены  повторно в группе того же года обучения.</w:t>
      </w:r>
    </w:p>
    <w:p w:rsidR="002D1FCA" w:rsidRDefault="002D1FCA" w:rsidP="002D1FCA">
      <w:pPr>
        <w:pStyle w:val="a3"/>
        <w:shd w:val="clear" w:color="auto" w:fill="FFFFFF"/>
        <w:spacing w:before="0" w:beforeAutospacing="0" w:after="0" w:afterAutospacing="0" w:line="169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2.11. Выпускниками ДЮСШ считаются обучающиеся, закончившие учебно-тренировочный этап обучения, этап спортивного-совершенствования  и выполнившие требования образовательной программы.</w:t>
      </w:r>
    </w:p>
    <w:p w:rsidR="002D1FCA" w:rsidRDefault="002D1FCA" w:rsidP="002D1FCA">
      <w:pPr>
        <w:pStyle w:val="a3"/>
        <w:shd w:val="clear" w:color="auto" w:fill="FFFFFF"/>
        <w:spacing w:before="0" w:beforeAutospacing="0" w:after="0" w:afterAutospacing="0" w:line="169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2.12. Зачисление и выпуск обучающихся оформляется приказом директора ДЮСШ.</w:t>
      </w:r>
    </w:p>
    <w:p w:rsidR="002D1FCA" w:rsidRDefault="002D1FCA" w:rsidP="002D1FCA">
      <w:pPr>
        <w:pStyle w:val="a3"/>
        <w:shd w:val="clear" w:color="auto" w:fill="FFFFFF"/>
        <w:spacing w:before="0" w:beforeAutospacing="0" w:after="0" w:afterAutospacing="0" w:line="169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2.13. При переходе обучающегося из одного учреждения в другое в учебно-тренировочную группу, помимо документов указанных в п.2.2. необходимо предоставить справку из учреждения, в котором ранее обучался ребенок, о </w:t>
      </w:r>
      <w:r>
        <w:rPr>
          <w:color w:val="000000"/>
          <w:sz w:val="27"/>
          <w:szCs w:val="27"/>
        </w:rPr>
        <w:lastRenderedPageBreak/>
        <w:t>завершении предыдущего года обучения, приказ о присвоении необходимого разряда для зачисления в данную группу.</w:t>
      </w:r>
    </w:p>
    <w:p w:rsidR="002D1FCA" w:rsidRDefault="002D1FCA" w:rsidP="002D1FCA">
      <w:pPr>
        <w:shd w:val="clear" w:color="auto" w:fill="F5F7E7"/>
        <w:spacing w:before="100" w:beforeAutospacing="1" w:after="100" w:afterAutospacing="1"/>
        <w:jc w:val="both"/>
        <w:textAlignment w:val="top"/>
        <w:rPr>
          <w:color w:val="000000"/>
          <w:sz w:val="27"/>
          <w:szCs w:val="27"/>
        </w:rPr>
      </w:pPr>
      <w:r>
        <w:rPr>
          <w:color w:val="000000"/>
        </w:rPr>
        <w:t>2.14 В приеме в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 xml:space="preserve">МБУ ДО  "ДЮСШ" 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может быть отказано по причине:</w:t>
      </w:r>
    </w:p>
    <w:p w:rsidR="002D1FCA" w:rsidRDefault="002D1FCA" w:rsidP="002D1FCA">
      <w:pPr>
        <w:pStyle w:val="a8"/>
        <w:shd w:val="clear" w:color="auto" w:fill="F5F7E7"/>
        <w:spacing w:after="0" w:afterAutospacing="0"/>
        <w:ind w:hanging="360"/>
        <w:jc w:val="both"/>
        <w:textAlignment w:val="top"/>
        <w:rPr>
          <w:color w:val="000000"/>
          <w:sz w:val="27"/>
          <w:szCs w:val="27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несоответствия возраста;</w:t>
      </w:r>
    </w:p>
    <w:p w:rsidR="002D1FCA" w:rsidRDefault="002D1FCA" w:rsidP="002D1FCA">
      <w:pPr>
        <w:pStyle w:val="a8"/>
        <w:shd w:val="clear" w:color="auto" w:fill="F5F7E7"/>
        <w:spacing w:after="0" w:afterAutospacing="0"/>
        <w:ind w:hanging="360"/>
        <w:jc w:val="both"/>
        <w:textAlignment w:val="top"/>
        <w:rPr>
          <w:color w:val="000000"/>
          <w:sz w:val="27"/>
          <w:szCs w:val="27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наличия медицинских противопоказаний</w:t>
      </w:r>
      <w:r>
        <w:rPr>
          <w:b/>
          <w:bCs/>
          <w:color w:val="000000"/>
        </w:rPr>
        <w:t>.</w:t>
      </w:r>
    </w:p>
    <w:p w:rsidR="002D1FCA" w:rsidRDefault="002D1FCA" w:rsidP="002D1FCA">
      <w:pPr>
        <w:pStyle w:val="a3"/>
        <w:shd w:val="clear" w:color="auto" w:fill="FFFFFF"/>
        <w:spacing w:before="0" w:beforeAutospacing="0" w:after="0" w:afterAutospacing="0" w:line="169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D1FCA" w:rsidRDefault="002D1FCA" w:rsidP="002D1FCA">
      <w:pPr>
        <w:pStyle w:val="a3"/>
        <w:shd w:val="clear" w:color="auto" w:fill="FFFFFF"/>
        <w:spacing w:before="0" w:beforeAutospacing="0" w:after="0" w:afterAutospacing="0" w:line="169" w:lineRule="atLeast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  <w:lang w:val="en-US"/>
        </w:rPr>
        <w:t>III</w:t>
      </w:r>
      <w:r>
        <w:rPr>
          <w:b/>
          <w:bCs/>
          <w:color w:val="000000"/>
          <w:sz w:val="27"/>
          <w:szCs w:val="27"/>
        </w:rPr>
        <w:t>. Порядок отчисления обучающихся</w:t>
      </w:r>
    </w:p>
    <w:p w:rsidR="002D1FCA" w:rsidRDefault="002D1FCA" w:rsidP="002D1FCA">
      <w:pPr>
        <w:pStyle w:val="a3"/>
        <w:shd w:val="clear" w:color="auto" w:fill="F5F7E7"/>
        <w:spacing w:before="0" w:beforeAutospacing="0" w:after="0" w:afterAutospacing="0" w:line="169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3.1.  Основанием для отчисления обучающихся является:</w:t>
      </w:r>
      <w:r>
        <w:rPr>
          <w:color w:val="000000"/>
          <w:sz w:val="27"/>
          <w:szCs w:val="27"/>
        </w:rPr>
        <w:br/>
        <w:t>-  противопоказания занятием физической культурой и спортом по состоянию здоровья;</w:t>
      </w:r>
      <w:r>
        <w:rPr>
          <w:color w:val="000000"/>
          <w:sz w:val="27"/>
          <w:szCs w:val="27"/>
        </w:rPr>
        <w:br/>
        <w:t>- прекращение посещения занятий по личной инициативе;</w:t>
      </w:r>
      <w:r>
        <w:rPr>
          <w:color w:val="000000"/>
          <w:sz w:val="27"/>
          <w:szCs w:val="27"/>
        </w:rPr>
        <w:br/>
        <w:t>-  прекращение посещения занятий по заявлению родителей (законных представителей);</w:t>
      </w:r>
    </w:p>
    <w:p w:rsidR="002D1FCA" w:rsidRDefault="002D1FCA" w:rsidP="002D1FCA">
      <w:pPr>
        <w:pStyle w:val="a3"/>
        <w:shd w:val="clear" w:color="auto" w:fill="F5F7E7"/>
        <w:spacing w:before="0" w:beforeAutospacing="0" w:after="0" w:afterAutospacing="0" w:line="169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 за грубое нарушение Устава и Правил внутреннего распорядка ДЮСШ;</w:t>
      </w:r>
    </w:p>
    <w:p w:rsidR="002D1FCA" w:rsidRDefault="002D1FCA" w:rsidP="002D1FCA">
      <w:pPr>
        <w:pStyle w:val="a3"/>
        <w:shd w:val="clear" w:color="auto" w:fill="F5F7E7"/>
        <w:spacing w:before="0" w:beforeAutospacing="0" w:after="0" w:afterAutospacing="0" w:line="169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систематические пропуски учебно-тренировочных занятий без уважительной причины и невыполнение программы;</w:t>
      </w:r>
    </w:p>
    <w:p w:rsidR="002D1FCA" w:rsidRDefault="002D1FCA" w:rsidP="002D1FCA">
      <w:pPr>
        <w:pStyle w:val="a3"/>
        <w:shd w:val="clear" w:color="auto" w:fill="F5F7E7"/>
        <w:spacing w:before="0" w:beforeAutospacing="0" w:after="0" w:afterAutospacing="0" w:line="169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3.2.  Отчисление обучающихся из ДЮСШ применяется, если меры воспитательного характера не дали результата и дальнейшее пребывание обучающегося в ДЮСШ оказывает отрицательное влияние на других обучающихся, нарушает из права и права работников ДЮСШ, а также нормальное функционирование ДЮСШ.</w:t>
      </w:r>
      <w:r>
        <w:rPr>
          <w:color w:val="000000"/>
          <w:sz w:val="27"/>
          <w:szCs w:val="27"/>
        </w:rPr>
        <w:br/>
        <w:t>3.3. Отчисление учащихся в ДЮСШ производится по решению педагогического совета и оформляется приказом директора, на основании  данных, поданных тренерами-преподавателями.  </w:t>
      </w:r>
    </w:p>
    <w:p w:rsidR="002D1FCA" w:rsidRDefault="002D1FCA" w:rsidP="002D1FCA">
      <w:pPr>
        <w:shd w:val="clear" w:color="auto" w:fill="F5F7E7"/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</w:rPr>
        <w:t>3.4. Не допускается отчисление учащихся во время болезни</w:t>
      </w:r>
    </w:p>
    <w:p w:rsidR="002D1FCA" w:rsidRPr="00FC709C" w:rsidRDefault="002D1FCA" w:rsidP="00FC709C">
      <w:pPr>
        <w:shd w:val="clear" w:color="auto" w:fill="FFFFFF"/>
        <w:textAlignment w:val="baseline"/>
        <w:rPr>
          <w:rFonts w:ascii="Tahoma" w:hAnsi="Tahoma" w:cs="Tahoma"/>
          <w:color w:val="000000"/>
          <w:sz w:val="28"/>
          <w:szCs w:val="28"/>
        </w:rPr>
      </w:pPr>
    </w:p>
    <w:sectPr w:rsidR="002D1FCA" w:rsidRPr="00FC709C" w:rsidSect="00D76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46A"/>
    <w:multiLevelType w:val="multilevel"/>
    <w:tmpl w:val="AF46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C32047"/>
    <w:multiLevelType w:val="multilevel"/>
    <w:tmpl w:val="D3D0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8E4D07"/>
    <w:multiLevelType w:val="multilevel"/>
    <w:tmpl w:val="B304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0229"/>
    <w:rsid w:val="00196818"/>
    <w:rsid w:val="002D1FCA"/>
    <w:rsid w:val="003E53B5"/>
    <w:rsid w:val="004E0229"/>
    <w:rsid w:val="00635D1D"/>
    <w:rsid w:val="007B2DC9"/>
    <w:rsid w:val="008A5A67"/>
    <w:rsid w:val="009776BB"/>
    <w:rsid w:val="00D76ED4"/>
    <w:rsid w:val="00DF23D6"/>
    <w:rsid w:val="00F31A37"/>
    <w:rsid w:val="00FC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D788B-35E7-427F-A406-B9D1769A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ED4"/>
  </w:style>
  <w:style w:type="paragraph" w:styleId="1">
    <w:name w:val="heading 1"/>
    <w:basedOn w:val="a"/>
    <w:link w:val="10"/>
    <w:uiPriority w:val="9"/>
    <w:qFormat/>
    <w:rsid w:val="004E02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2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E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E0229"/>
    <w:rPr>
      <w:b/>
      <w:bCs/>
    </w:rPr>
  </w:style>
  <w:style w:type="character" w:styleId="a5">
    <w:name w:val="Hyperlink"/>
    <w:basedOn w:val="a0"/>
    <w:uiPriority w:val="99"/>
    <w:semiHidden/>
    <w:unhideWhenUsed/>
    <w:rsid w:val="004E0229"/>
    <w:rPr>
      <w:color w:val="0000FF"/>
      <w:u w:val="single"/>
    </w:rPr>
  </w:style>
  <w:style w:type="character" w:customStyle="1" w:styleId="apple-converted-space">
    <w:name w:val="apple-converted-space"/>
    <w:basedOn w:val="a0"/>
    <w:rsid w:val="004E0229"/>
  </w:style>
  <w:style w:type="paragraph" w:styleId="a6">
    <w:name w:val="Balloon Text"/>
    <w:basedOn w:val="a"/>
    <w:link w:val="a7"/>
    <w:uiPriority w:val="99"/>
    <w:semiHidden/>
    <w:unhideWhenUsed/>
    <w:rsid w:val="00FC7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709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C7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FC709C"/>
    <w:rPr>
      <w:i/>
      <w:iCs/>
    </w:rPr>
  </w:style>
  <w:style w:type="paragraph" w:styleId="aa">
    <w:name w:val="No Spacing"/>
    <w:uiPriority w:val="1"/>
    <w:qFormat/>
    <w:rsid w:val="00FC70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2357">
          <w:marLeft w:val="0"/>
          <w:marRight w:val="275"/>
          <w:marTop w:val="9"/>
          <w:marBottom w:val="92"/>
          <w:divBdr>
            <w:top w:val="single" w:sz="2" w:space="1" w:color="D6D3D3"/>
            <w:left w:val="single" w:sz="2" w:space="0" w:color="D6D3D3"/>
            <w:bottom w:val="single" w:sz="2" w:space="2" w:color="F5F5F5"/>
            <w:right w:val="single" w:sz="2" w:space="1" w:color="D6D3D3"/>
          </w:divBdr>
          <w:divsChild>
            <w:div w:id="1388602854">
              <w:marLeft w:val="0"/>
              <w:marRight w:val="1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8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04919">
          <w:marLeft w:val="0"/>
          <w:marRight w:val="0"/>
          <w:marTop w:val="0"/>
          <w:marBottom w:val="4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942">
              <w:marLeft w:val="183"/>
              <w:marRight w:val="0"/>
              <w:marTop w:val="9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8297">
              <w:marLeft w:val="1376"/>
              <w:marRight w:val="0"/>
              <w:marTop w:val="9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72524">
              <w:marLeft w:val="0"/>
              <w:marRight w:val="298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acer</cp:lastModifiedBy>
  <cp:revision>12</cp:revision>
  <cp:lastPrinted>2017-04-20T05:54:00Z</cp:lastPrinted>
  <dcterms:created xsi:type="dcterms:W3CDTF">2017-04-19T12:18:00Z</dcterms:created>
  <dcterms:modified xsi:type="dcterms:W3CDTF">2021-02-17T21:04:00Z</dcterms:modified>
</cp:coreProperties>
</file>